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B17E8B" w:rsidRPr="00B17E8B" w:rsidRDefault="004839F6" w:rsidP="00B17E8B">
      <w:pPr>
        <w:ind w:left="-567"/>
        <w:rPr>
          <w:rFonts w:ascii="Arial" w:hAnsi="Arial" w:cs="Arial"/>
          <w:color w:val="365F91" w:themeColor="accent1" w:themeShade="BF"/>
          <w:sz w:val="48"/>
          <w:szCs w:val="48"/>
        </w:rPr>
      </w:pPr>
      <w:r>
        <w:rPr>
          <w:rFonts w:ascii="Arial" w:hAnsi="Arial" w:cs="Arial"/>
          <w:color w:val="365F91" w:themeColor="accent1" w:themeShade="BF"/>
          <w:sz w:val="40"/>
          <w:szCs w:val="48"/>
        </w:rPr>
        <w:t>VITRIFEX</w:t>
      </w:r>
      <w:r w:rsidR="00320E26" w:rsidRPr="00320E26">
        <w:rPr>
          <w:rFonts w:ascii="Arial" w:hAnsi="Arial" w:cs="Arial"/>
          <w:color w:val="365F91" w:themeColor="accent1" w:themeShade="BF"/>
          <w:szCs w:val="48"/>
        </w:rPr>
        <w:t>®</w:t>
      </w:r>
      <w:r w:rsidR="00320E26">
        <w:rPr>
          <w:rFonts w:ascii="Arial" w:hAnsi="Arial" w:cs="Arial"/>
          <w:color w:val="365F91" w:themeColor="accent1" w:themeShade="BF"/>
          <w:sz w:val="40"/>
          <w:szCs w:val="48"/>
        </w:rPr>
        <w:t xml:space="preserve"> g</w:t>
      </w:r>
      <w:r>
        <w:rPr>
          <w:rFonts w:ascii="Arial" w:hAnsi="Arial" w:cs="Arial"/>
          <w:color w:val="365F91" w:themeColor="accent1" w:themeShade="BF"/>
          <w:sz w:val="40"/>
          <w:szCs w:val="48"/>
        </w:rPr>
        <w:t>lazen structuur</w:t>
      </w:r>
      <w:r w:rsidR="00B17E8B">
        <w:rPr>
          <w:rFonts w:ascii="Arial" w:hAnsi="Arial" w:cs="Arial"/>
          <w:color w:val="365F91" w:themeColor="accent1" w:themeShade="BF"/>
          <w:sz w:val="48"/>
          <w:szCs w:val="48"/>
        </w:rPr>
        <w:t xml:space="preserve">                   </w:t>
      </w:r>
      <w:r w:rsidR="00B17E8B" w:rsidRPr="00B17E8B">
        <w:rPr>
          <w:rFonts w:ascii="Calibri" w:hAnsi="Calibri"/>
          <w:b/>
          <w:color w:val="365F91" w:themeColor="accent1" w:themeShade="BF"/>
          <w:szCs w:val="40"/>
        </w:rPr>
        <w:t>Lastenboekomschrijving</w:t>
      </w:r>
    </w:p>
    <w:p w:rsidR="00844FD7" w:rsidRPr="00B17E8B" w:rsidRDefault="00844FD7" w:rsidP="00844FD7">
      <w:pPr>
        <w:ind w:left="-567"/>
        <w:rPr>
          <w:rFonts w:ascii="Calibri" w:hAnsi="Calibri"/>
          <w:color w:val="808080" w:themeColor="background1" w:themeShade="80"/>
          <w:sz w:val="28"/>
          <w:szCs w:val="40"/>
        </w:rPr>
      </w:pPr>
    </w:p>
    <w:p w:rsidR="004839F6" w:rsidRDefault="004839F6" w:rsidP="004839F6">
      <w:pPr>
        <w:spacing w:line="360" w:lineRule="auto"/>
        <w:ind w:left="567"/>
        <w:rPr>
          <w:rFonts w:ascii="Arial" w:hAnsi="Arial" w:cs="Arial"/>
          <w:b/>
          <w:color w:val="646567"/>
          <w:sz w:val="18"/>
          <w:szCs w:val="18"/>
          <w:lang w:val="nl-BE"/>
        </w:rPr>
      </w:pPr>
      <w:r w:rsidRPr="006C6456">
        <w:rPr>
          <w:rFonts w:ascii="Arial" w:hAnsi="Arial" w:cs="Arial"/>
          <w:b/>
          <w:color w:val="595959" w:themeColor="text1" w:themeTint="A6"/>
          <w:sz w:val="28"/>
          <w:szCs w:val="28"/>
        </w:rPr>
        <w:t>Omschrijving</w:t>
      </w:r>
    </w:p>
    <w:p w:rsidR="004839F6" w:rsidRDefault="004839F6" w:rsidP="004839F6">
      <w:pPr>
        <w:autoSpaceDE w:val="0"/>
        <w:autoSpaceDN w:val="0"/>
        <w:adjustRightInd w:val="0"/>
        <w:spacing w:line="360" w:lineRule="auto"/>
        <w:ind w:left="567"/>
        <w:rPr>
          <w:rFonts w:ascii="Arial" w:hAnsi="Arial" w:cs="Arial"/>
          <w:color w:val="646567"/>
          <w:sz w:val="18"/>
          <w:szCs w:val="18"/>
        </w:rPr>
      </w:pPr>
    </w:p>
    <w:p w:rsidR="004839F6" w:rsidRPr="006C6456" w:rsidRDefault="004839F6" w:rsidP="004839F6">
      <w:pPr>
        <w:pStyle w:val="NormalWeb"/>
        <w:ind w:left="567"/>
        <w:rPr>
          <w:rFonts w:ascii="Arial" w:hAnsi="Arial" w:cs="Arial"/>
          <w:color w:val="646567"/>
          <w:sz w:val="20"/>
          <w:szCs w:val="18"/>
        </w:rPr>
      </w:pPr>
      <w:proofErr w:type="spellStart"/>
      <w:r w:rsidRPr="006C6456">
        <w:rPr>
          <w:rFonts w:ascii="Arial" w:hAnsi="Arial" w:cs="Arial"/>
          <w:color w:val="646567"/>
          <w:sz w:val="20"/>
          <w:szCs w:val="18"/>
        </w:rPr>
        <w:t>Vitrifex</w:t>
      </w:r>
      <w:proofErr w:type="spellEnd"/>
      <w:r w:rsidRPr="006C6456">
        <w:rPr>
          <w:rFonts w:ascii="Arial" w:hAnsi="Arial" w:cs="Arial"/>
          <w:color w:val="646567"/>
          <w:sz w:val="20"/>
          <w:szCs w:val="18"/>
        </w:rPr>
        <w:t xml:space="preserve">® is een glassysteem dat toelaat om volledig glazen constructies te realiseren.  </w:t>
      </w:r>
    </w:p>
    <w:p w:rsidR="004839F6" w:rsidRPr="006C6456" w:rsidRDefault="004839F6" w:rsidP="004839F6">
      <w:pPr>
        <w:pStyle w:val="NormalWeb"/>
        <w:ind w:left="567"/>
        <w:rPr>
          <w:rFonts w:ascii="Arial" w:hAnsi="Arial" w:cs="Arial"/>
          <w:color w:val="646567"/>
          <w:sz w:val="20"/>
          <w:szCs w:val="18"/>
        </w:rPr>
      </w:pPr>
      <w:r w:rsidRPr="006C6456">
        <w:rPr>
          <w:rFonts w:ascii="Arial" w:hAnsi="Arial" w:cs="Arial"/>
          <w:color w:val="646567"/>
          <w:sz w:val="20"/>
          <w:szCs w:val="18"/>
        </w:rPr>
        <w:t xml:space="preserve">De gevel- en/of </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xml:space="preserve"> worden hierbij bevestigd op glazen structuren zonder gebruik te maken van zichtbare profielen. De beglazingen sluiten onderling perfect met elkaar aan zodat een volledig strak en glad geheel ontstaat. De draagstructuren worden volledig uitgevoerd in glas. Glazen kolommen en balken worden onderling gekoppeld tot stabiele gehelen. </w:t>
      </w:r>
    </w:p>
    <w:p w:rsidR="004839F6" w:rsidRPr="006C6456" w:rsidRDefault="004839F6" w:rsidP="004839F6">
      <w:pPr>
        <w:pStyle w:val="NormalWeb"/>
        <w:ind w:left="567"/>
        <w:rPr>
          <w:rFonts w:ascii="Arial" w:hAnsi="Arial" w:cs="Arial"/>
          <w:color w:val="646567"/>
          <w:sz w:val="20"/>
          <w:szCs w:val="18"/>
        </w:rPr>
      </w:pPr>
      <w:r w:rsidRPr="006C6456">
        <w:rPr>
          <w:rFonts w:ascii="Arial" w:hAnsi="Arial" w:cs="Arial"/>
          <w:color w:val="646567"/>
          <w:sz w:val="20"/>
          <w:szCs w:val="18"/>
        </w:rPr>
        <w:t>Het systeem is het absolute toppunt van transparantie.</w:t>
      </w:r>
    </w:p>
    <w:p w:rsidR="004839F6" w:rsidRPr="006C6456" w:rsidRDefault="004839F6" w:rsidP="004839F6">
      <w:pPr>
        <w:pStyle w:val="NormalWeb"/>
        <w:ind w:left="567"/>
        <w:rPr>
          <w:rFonts w:ascii="Arial" w:hAnsi="Arial" w:cs="Arial"/>
          <w:color w:val="646567"/>
          <w:sz w:val="20"/>
          <w:szCs w:val="18"/>
        </w:rPr>
      </w:pPr>
      <w:r w:rsidRPr="006C6456">
        <w:rPr>
          <w:rFonts w:ascii="Arial" w:hAnsi="Arial" w:cs="Arial"/>
          <w:color w:val="646567"/>
          <w:sz w:val="20"/>
          <w:szCs w:val="18"/>
        </w:rPr>
        <w:t xml:space="preserve">Het </w:t>
      </w:r>
      <w:proofErr w:type="spellStart"/>
      <w:r w:rsidRPr="006C6456">
        <w:rPr>
          <w:rFonts w:ascii="Arial" w:hAnsi="Arial" w:cs="Arial"/>
          <w:color w:val="646567"/>
          <w:sz w:val="20"/>
          <w:szCs w:val="18"/>
        </w:rPr>
        <w:t>Vitrifex</w:t>
      </w:r>
      <w:proofErr w:type="spellEnd"/>
      <w:r w:rsidRPr="006C6456">
        <w:rPr>
          <w:rFonts w:ascii="Arial" w:hAnsi="Arial" w:cs="Arial"/>
          <w:color w:val="646567"/>
          <w:sz w:val="20"/>
          <w:szCs w:val="18"/>
        </w:rPr>
        <w:t xml:space="preserve">®-systeem kan zowel worden toegepast voor gevels en daken met 2 of 3-voudige isolerende beglazingen als toepassingen met enkele beglazingen zoals inkomsassen, luifels …  </w:t>
      </w:r>
    </w:p>
    <w:p w:rsidR="004839F6" w:rsidRPr="006C6456" w:rsidRDefault="004839F6" w:rsidP="006C6456">
      <w:pPr>
        <w:autoSpaceDE w:val="0"/>
        <w:autoSpaceDN w:val="0"/>
        <w:adjustRightInd w:val="0"/>
        <w:ind w:left="539"/>
        <w:rPr>
          <w:rFonts w:ascii="Arial" w:hAnsi="Arial" w:cs="Arial"/>
          <w:color w:val="646567"/>
          <w:sz w:val="20"/>
          <w:szCs w:val="18"/>
        </w:rPr>
      </w:pPr>
      <w:r w:rsidRPr="006C6456">
        <w:rPr>
          <w:rFonts w:ascii="Arial" w:hAnsi="Arial" w:cs="Arial"/>
          <w:color w:val="646567"/>
          <w:sz w:val="20"/>
          <w:szCs w:val="18"/>
        </w:rPr>
        <w:t xml:space="preserve">Het systeem bestaat uit verschillende elementen die hieronder afzonderlijk beschreven staan. Gezien de hoge techniciteit van het systeem en om de verantwoordelijkheden naar garantie duidelijk vast te leggen, zal </w:t>
      </w:r>
      <w:r w:rsidRPr="006C6456">
        <w:rPr>
          <w:rFonts w:ascii="Arial" w:hAnsi="Arial" w:cs="Arial"/>
          <w:bCs/>
          <w:color w:val="646567"/>
          <w:sz w:val="20"/>
          <w:szCs w:val="18"/>
        </w:rPr>
        <w:t xml:space="preserve">één en dezelfde firma </w:t>
      </w:r>
      <w:r w:rsidRPr="006C6456">
        <w:rPr>
          <w:rFonts w:ascii="Arial" w:hAnsi="Arial" w:cs="Arial"/>
          <w:color w:val="646567"/>
          <w:sz w:val="20"/>
          <w:szCs w:val="18"/>
        </w:rPr>
        <w:t xml:space="preserve">instaan voor: </w:t>
      </w:r>
    </w:p>
    <w:p w:rsidR="004839F6" w:rsidRPr="006C6456" w:rsidRDefault="004839F6" w:rsidP="006C6456">
      <w:pPr>
        <w:autoSpaceDE w:val="0"/>
        <w:autoSpaceDN w:val="0"/>
        <w:adjustRightInd w:val="0"/>
        <w:ind w:left="539"/>
        <w:rPr>
          <w:rFonts w:ascii="Arial" w:hAnsi="Arial" w:cs="Arial"/>
          <w:color w:val="646567"/>
          <w:sz w:val="20"/>
          <w:szCs w:val="18"/>
        </w:rPr>
      </w:pPr>
    </w:p>
    <w:p w:rsidR="004839F6" w:rsidRPr="006C6456" w:rsidRDefault="004839F6" w:rsidP="006C6456">
      <w:pPr>
        <w:numPr>
          <w:ilvl w:val="0"/>
          <w:numId w:val="17"/>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De engineering en dimensionering van het geheel: glasstructuren in combinatie met gevel-en </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De stabiliteit en de dimensionering van de toe te passen glasdiktes, samenstellingen, koppelingen … moeten worden gestaafd door middel van voor te leggen rekennota’s.</w:t>
      </w:r>
    </w:p>
    <w:p w:rsidR="004839F6" w:rsidRPr="006C6456" w:rsidRDefault="004839F6" w:rsidP="006C6456">
      <w:pPr>
        <w:numPr>
          <w:ilvl w:val="0"/>
          <w:numId w:val="17"/>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de engineering van de bevestigingswijze van gevel-</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xml:space="preserve"> op de onderliggende glasstructuren </w:t>
      </w:r>
    </w:p>
    <w:p w:rsidR="004839F6" w:rsidRPr="006C6456" w:rsidRDefault="004839F6" w:rsidP="006C6456">
      <w:pPr>
        <w:numPr>
          <w:ilvl w:val="0"/>
          <w:numId w:val="17"/>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de productie van alle componenten waaronder glazen draagstructuren, gevel-en </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xml:space="preserve"> … </w:t>
      </w:r>
    </w:p>
    <w:p w:rsidR="004839F6" w:rsidRPr="006C6456" w:rsidRDefault="004839F6" w:rsidP="006C6456">
      <w:pPr>
        <w:numPr>
          <w:ilvl w:val="0"/>
          <w:numId w:val="17"/>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de montage van glasstructuren volgens specifieke procedures</w:t>
      </w:r>
    </w:p>
    <w:p w:rsidR="004839F6" w:rsidRPr="006C6456" w:rsidRDefault="004839F6" w:rsidP="006C6456">
      <w:pPr>
        <w:numPr>
          <w:ilvl w:val="0"/>
          <w:numId w:val="17"/>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de montage van gevel-en </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xml:space="preserve"> </w:t>
      </w:r>
    </w:p>
    <w:p w:rsidR="004839F6" w:rsidRDefault="004839F6" w:rsidP="004839F6">
      <w:pPr>
        <w:autoSpaceDE w:val="0"/>
        <w:autoSpaceDN w:val="0"/>
        <w:adjustRightInd w:val="0"/>
        <w:spacing w:line="360" w:lineRule="auto"/>
        <w:ind w:left="1134"/>
        <w:jc w:val="both"/>
        <w:rPr>
          <w:rFonts w:ascii="Arial" w:hAnsi="Arial" w:cs="Arial"/>
          <w:b/>
          <w:color w:val="646567"/>
          <w:sz w:val="18"/>
          <w:szCs w:val="18"/>
        </w:rPr>
      </w:pP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Het systeem is verplicht van een technische goedkeuring te bezitten in België of Frankrijk, afgeleverd door een erkend organisme zoals CSTB in Frankrijk of WTCB in België.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Het moet daarbij ook voldoen aan de eisen van de PV2 proeven hieronder beschreven.</w:t>
      </w:r>
    </w:p>
    <w:p w:rsidR="004839F6" w:rsidRDefault="004839F6" w:rsidP="004839F6">
      <w:pPr>
        <w:autoSpaceDE w:val="0"/>
        <w:autoSpaceDN w:val="0"/>
        <w:adjustRightInd w:val="0"/>
        <w:spacing w:line="360" w:lineRule="auto"/>
        <w:ind w:left="567"/>
        <w:jc w:val="both"/>
        <w:rPr>
          <w:rFonts w:ascii="Arial" w:hAnsi="Arial" w:cs="Arial"/>
          <w:color w:val="646567"/>
          <w:sz w:val="18"/>
          <w:szCs w:val="18"/>
        </w:rPr>
      </w:pPr>
    </w:p>
    <w:p w:rsidR="004839F6" w:rsidRDefault="004839F6" w:rsidP="004839F6">
      <w:pPr>
        <w:autoSpaceDE w:val="0"/>
        <w:autoSpaceDN w:val="0"/>
        <w:adjustRightInd w:val="0"/>
        <w:spacing w:line="360" w:lineRule="auto"/>
        <w:ind w:left="567"/>
        <w:jc w:val="both"/>
        <w:rPr>
          <w:rFonts w:ascii="Arial" w:hAnsi="Arial" w:cs="Arial"/>
          <w:color w:val="646567"/>
          <w:sz w:val="18"/>
          <w:szCs w:val="18"/>
        </w:rPr>
      </w:pPr>
    </w:p>
    <w:p w:rsidR="004839F6" w:rsidRDefault="004839F6" w:rsidP="004839F6">
      <w:pPr>
        <w:autoSpaceDE w:val="0"/>
        <w:autoSpaceDN w:val="0"/>
        <w:adjustRightInd w:val="0"/>
        <w:spacing w:line="360" w:lineRule="auto"/>
        <w:ind w:left="567"/>
        <w:jc w:val="both"/>
        <w:rPr>
          <w:rFonts w:ascii="Arial" w:hAnsi="Arial" w:cs="Arial"/>
          <w:b/>
          <w:bCs/>
          <w:color w:val="172972"/>
          <w:sz w:val="28"/>
          <w:szCs w:val="28"/>
        </w:rPr>
      </w:pPr>
      <w:r>
        <w:rPr>
          <w:rFonts w:ascii="Arial" w:hAnsi="Arial" w:cs="Arial"/>
          <w:color w:val="646567"/>
          <w:sz w:val="18"/>
          <w:szCs w:val="18"/>
        </w:rPr>
        <w:t xml:space="preserve"> </w:t>
      </w:r>
      <w:r w:rsidRPr="006C6456">
        <w:rPr>
          <w:rFonts w:ascii="Arial" w:hAnsi="Arial" w:cs="Arial"/>
          <w:b/>
          <w:bCs/>
          <w:color w:val="595959" w:themeColor="text1" w:themeTint="A6"/>
          <w:sz w:val="28"/>
          <w:szCs w:val="28"/>
        </w:rPr>
        <w:t>VITRIFEX - GLASSTRUCTURE</w:t>
      </w:r>
    </w:p>
    <w:p w:rsidR="004839F6" w:rsidRPr="006C6456" w:rsidRDefault="004839F6" w:rsidP="006C6456">
      <w:pPr>
        <w:autoSpaceDE w:val="0"/>
        <w:autoSpaceDN w:val="0"/>
        <w:adjustRightInd w:val="0"/>
        <w:ind w:left="567"/>
        <w:jc w:val="both"/>
        <w:rPr>
          <w:rFonts w:ascii="Arial" w:hAnsi="Arial" w:cs="Arial"/>
          <w:color w:val="646567"/>
          <w:sz w:val="20"/>
          <w:szCs w:val="18"/>
        </w:rPr>
      </w:pPr>
      <w:proofErr w:type="spellStart"/>
      <w:r w:rsidRPr="006C6456">
        <w:rPr>
          <w:rFonts w:ascii="Arial" w:hAnsi="Arial" w:cs="Arial"/>
          <w:color w:val="646567"/>
          <w:sz w:val="20"/>
          <w:szCs w:val="18"/>
        </w:rPr>
        <w:t>Vitrifex</w:t>
      </w:r>
      <w:proofErr w:type="spellEnd"/>
      <w:r w:rsidRPr="006C6456">
        <w:rPr>
          <w:rFonts w:ascii="Arial" w:hAnsi="Arial" w:cs="Arial"/>
          <w:color w:val="646567"/>
          <w:sz w:val="20"/>
          <w:szCs w:val="18"/>
        </w:rPr>
        <w:t xml:space="preserve">–draagstructuren worden steeds opgebouwd met veiligheidsglas. Afhankelijk van de lasten die moeten worden opgevangen worden deze structuren voorzien in </w:t>
      </w:r>
      <w:proofErr w:type="spellStart"/>
      <w:r w:rsidRPr="006C6456">
        <w:rPr>
          <w:rFonts w:ascii="Arial" w:hAnsi="Arial" w:cs="Arial"/>
          <w:color w:val="646567"/>
          <w:sz w:val="20"/>
          <w:szCs w:val="18"/>
        </w:rPr>
        <w:t>Securit</w:t>
      </w:r>
      <w:proofErr w:type="spellEnd"/>
      <w:r w:rsidRPr="006C6456">
        <w:rPr>
          <w:rFonts w:ascii="Arial" w:hAnsi="Arial" w:cs="Arial"/>
          <w:color w:val="646567"/>
          <w:sz w:val="20"/>
          <w:szCs w:val="18"/>
        </w:rPr>
        <w:t xml:space="preserve"> gehard glas of in </w:t>
      </w:r>
      <w:proofErr w:type="spellStart"/>
      <w:r w:rsidRPr="006C6456">
        <w:rPr>
          <w:rFonts w:ascii="Arial" w:hAnsi="Arial" w:cs="Arial"/>
          <w:color w:val="646567"/>
          <w:sz w:val="20"/>
          <w:szCs w:val="18"/>
        </w:rPr>
        <w:t>Stadip</w:t>
      </w:r>
      <w:proofErr w:type="spellEnd"/>
      <w:r w:rsidRPr="006C6456">
        <w:rPr>
          <w:rFonts w:ascii="Arial" w:hAnsi="Arial" w:cs="Arial"/>
          <w:color w:val="646567"/>
          <w:sz w:val="20"/>
          <w:szCs w:val="18"/>
        </w:rPr>
        <w:t xml:space="preserve"> gelaagd glas samengebouwd tot gelaagde vinnen, balken of kolommen. De berekeningen, bevestigingswijze en de lasten bepalen of de verschillende beglazingen bijkomend moeten worden gehard (</w:t>
      </w:r>
      <w:proofErr w:type="spellStart"/>
      <w:r w:rsidRPr="006C6456">
        <w:rPr>
          <w:rFonts w:ascii="Arial" w:hAnsi="Arial" w:cs="Arial"/>
          <w:color w:val="646567"/>
          <w:sz w:val="20"/>
          <w:szCs w:val="18"/>
        </w:rPr>
        <w:t>Securit</w:t>
      </w:r>
      <w:proofErr w:type="spellEnd"/>
      <w:r w:rsidRPr="006C6456">
        <w:rPr>
          <w:rFonts w:ascii="Arial" w:hAnsi="Arial" w:cs="Arial"/>
          <w:color w:val="646567"/>
          <w:sz w:val="20"/>
          <w:szCs w:val="18"/>
        </w:rPr>
        <w:t>) of half-gehard (</w:t>
      </w:r>
      <w:proofErr w:type="spellStart"/>
      <w:r w:rsidRPr="006C6456">
        <w:rPr>
          <w:rFonts w:ascii="Arial" w:hAnsi="Arial" w:cs="Arial"/>
          <w:color w:val="646567"/>
          <w:sz w:val="20"/>
          <w:szCs w:val="18"/>
        </w:rPr>
        <w:t>Planidur</w:t>
      </w:r>
      <w:proofErr w:type="spellEnd"/>
      <w:r w:rsidRPr="006C6456">
        <w:rPr>
          <w:rFonts w:ascii="Arial" w:hAnsi="Arial" w:cs="Arial"/>
          <w:color w:val="646567"/>
          <w:sz w:val="20"/>
          <w:szCs w:val="18"/>
        </w:rPr>
        <w:t xml:space="preserve">). Een </w:t>
      </w:r>
      <w:proofErr w:type="spellStart"/>
      <w:r w:rsidRPr="006C6456">
        <w:rPr>
          <w:rFonts w:ascii="Arial" w:hAnsi="Arial" w:cs="Arial"/>
          <w:color w:val="646567"/>
          <w:sz w:val="20"/>
          <w:szCs w:val="18"/>
        </w:rPr>
        <w:t>heatsoaktest</w:t>
      </w:r>
      <w:proofErr w:type="spellEnd"/>
      <w:r w:rsidRPr="006C6456">
        <w:rPr>
          <w:rFonts w:ascii="Arial" w:hAnsi="Arial" w:cs="Arial"/>
          <w:color w:val="646567"/>
          <w:sz w:val="20"/>
          <w:szCs w:val="18"/>
        </w:rPr>
        <w:t xml:space="preserve"> is eveneens aan te bevelen.</w:t>
      </w: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Indien de verschillende delen van de structuur onderling worden gekoppeld via een boutverbinding (</w:t>
      </w:r>
      <w:proofErr w:type="spellStart"/>
      <w:r w:rsidRPr="006C6456">
        <w:rPr>
          <w:rFonts w:ascii="Arial" w:hAnsi="Arial" w:cs="Arial"/>
          <w:color w:val="646567"/>
          <w:sz w:val="20"/>
          <w:szCs w:val="18"/>
        </w:rPr>
        <w:t>Vitri</w:t>
      </w:r>
      <w:proofErr w:type="spellEnd"/>
      <w:r w:rsidRPr="006C6456">
        <w:rPr>
          <w:rFonts w:ascii="Arial" w:hAnsi="Arial" w:cs="Arial"/>
          <w:color w:val="646567"/>
          <w:sz w:val="20"/>
          <w:szCs w:val="18"/>
        </w:rPr>
        <w:t xml:space="preserve"> –boutverbindingssysteem) zal men steeds kiezen voor een opbouw met </w:t>
      </w:r>
      <w:proofErr w:type="spellStart"/>
      <w:r w:rsidRPr="006C6456">
        <w:rPr>
          <w:rFonts w:ascii="Arial" w:hAnsi="Arial" w:cs="Arial"/>
          <w:color w:val="646567"/>
          <w:sz w:val="20"/>
          <w:szCs w:val="18"/>
        </w:rPr>
        <w:t>Securipoint</w:t>
      </w:r>
      <w:proofErr w:type="spellEnd"/>
      <w:r w:rsidRPr="006C6456">
        <w:rPr>
          <w:rFonts w:ascii="Arial" w:hAnsi="Arial" w:cs="Arial"/>
          <w:color w:val="646567"/>
          <w:sz w:val="20"/>
          <w:szCs w:val="18"/>
        </w:rPr>
        <w:t xml:space="preserve">. </w:t>
      </w: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 xml:space="preserve">Bij het </w:t>
      </w:r>
      <w:proofErr w:type="spellStart"/>
      <w:r w:rsidRPr="006C6456">
        <w:rPr>
          <w:rFonts w:ascii="Arial" w:hAnsi="Arial" w:cs="Arial"/>
          <w:color w:val="646567"/>
          <w:sz w:val="20"/>
          <w:szCs w:val="18"/>
        </w:rPr>
        <w:t>Vitri</w:t>
      </w:r>
      <w:proofErr w:type="spellEnd"/>
      <w:r w:rsidRPr="006C6456">
        <w:rPr>
          <w:rFonts w:ascii="Arial" w:hAnsi="Arial" w:cs="Arial"/>
          <w:color w:val="646567"/>
          <w:sz w:val="20"/>
          <w:szCs w:val="18"/>
        </w:rPr>
        <w:t>-boutverbindingssysteem worden speciale bussen gefixeerd in de glazen draagstructuren zodat gewichten en krachten perfect kunnen worden overgebracht naar andere delen van de glasstructuren. Deze verbindingen werden reeds getest en goed bevonden door een belangrijk controle-organisme.</w:t>
      </w: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8"/>
          <w:szCs w:val="28"/>
        </w:rPr>
      </w:pPr>
      <w:r w:rsidRPr="006C6456">
        <w:rPr>
          <w:rFonts w:ascii="Arial" w:hAnsi="Arial" w:cs="Arial"/>
          <w:b/>
          <w:bCs/>
          <w:color w:val="595959" w:themeColor="text1" w:themeTint="A6"/>
          <w:sz w:val="28"/>
          <w:szCs w:val="28"/>
        </w:rPr>
        <w:t>VITRIFEX – Gevel / dak beglazing</w:t>
      </w:r>
    </w:p>
    <w:p w:rsidR="004839F6" w:rsidRDefault="004839F6" w:rsidP="004839F6">
      <w:pPr>
        <w:autoSpaceDE w:val="0"/>
        <w:autoSpaceDN w:val="0"/>
        <w:adjustRightInd w:val="0"/>
        <w:spacing w:line="360" w:lineRule="auto"/>
        <w:ind w:left="567"/>
        <w:jc w:val="both"/>
        <w:rPr>
          <w:rFonts w:ascii="Arial" w:hAnsi="Arial" w:cs="Arial"/>
          <w:b/>
          <w:bCs/>
          <w:color w:val="172972"/>
          <w:sz w:val="28"/>
          <w:szCs w:val="28"/>
        </w:rPr>
      </w:pP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Gevelbeglazingen en/of </w:t>
      </w:r>
      <w:proofErr w:type="spellStart"/>
      <w:r w:rsidRPr="006C6456">
        <w:rPr>
          <w:rFonts w:ascii="Arial" w:hAnsi="Arial" w:cs="Arial"/>
          <w:color w:val="646567"/>
          <w:sz w:val="20"/>
          <w:szCs w:val="18"/>
        </w:rPr>
        <w:t>dakbeglazingen</w:t>
      </w:r>
      <w:proofErr w:type="spellEnd"/>
      <w:r w:rsidRPr="006C6456">
        <w:rPr>
          <w:rFonts w:ascii="Arial" w:hAnsi="Arial" w:cs="Arial"/>
          <w:color w:val="646567"/>
          <w:sz w:val="20"/>
          <w:szCs w:val="18"/>
        </w:rPr>
        <w:t xml:space="preserve"> voor het </w:t>
      </w:r>
      <w:proofErr w:type="spellStart"/>
      <w:r w:rsidRPr="006C6456">
        <w:rPr>
          <w:rFonts w:ascii="Arial" w:hAnsi="Arial" w:cs="Arial"/>
          <w:color w:val="646567"/>
          <w:sz w:val="20"/>
          <w:szCs w:val="18"/>
        </w:rPr>
        <w:t>Vitrifex</w:t>
      </w:r>
      <w:proofErr w:type="spellEnd"/>
      <w:r w:rsidRPr="006C6456">
        <w:rPr>
          <w:rFonts w:ascii="Arial" w:hAnsi="Arial" w:cs="Arial"/>
          <w:color w:val="646567"/>
          <w:sz w:val="20"/>
          <w:szCs w:val="18"/>
        </w:rPr>
        <w:t xml:space="preserve">– systeem worden bevestigd op de </w:t>
      </w:r>
      <w:proofErr w:type="spellStart"/>
      <w:r w:rsidRPr="006C6456">
        <w:rPr>
          <w:rFonts w:ascii="Arial" w:hAnsi="Arial" w:cs="Arial"/>
          <w:color w:val="646567"/>
          <w:sz w:val="20"/>
          <w:szCs w:val="18"/>
        </w:rPr>
        <w:t>Vitrifex</w:t>
      </w:r>
      <w:proofErr w:type="spellEnd"/>
      <w:r w:rsidRPr="006C6456">
        <w:rPr>
          <w:rFonts w:ascii="Arial" w:hAnsi="Arial" w:cs="Arial"/>
          <w:color w:val="646567"/>
          <w:sz w:val="20"/>
          <w:szCs w:val="18"/>
        </w:rPr>
        <w:t xml:space="preserve"> – glasstructuren door gebruik te maken van diverse bevestigingstechnieken.</w:t>
      </w:r>
    </w:p>
    <w:p w:rsidR="004839F6" w:rsidRPr="006C6456" w:rsidRDefault="004839F6" w:rsidP="006C6456">
      <w:pPr>
        <w:autoSpaceDE w:val="0"/>
        <w:autoSpaceDN w:val="0"/>
        <w:adjustRightInd w:val="0"/>
        <w:ind w:left="539"/>
        <w:jc w:val="both"/>
        <w:rPr>
          <w:rFonts w:ascii="Arial" w:hAnsi="Arial" w:cs="Arial"/>
          <w:color w:val="646567"/>
          <w:sz w:val="20"/>
          <w:szCs w:val="18"/>
        </w:rPr>
      </w:pP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Volgende bevestigingswijzen komen in aanmerking:</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Bevestiging </w:t>
      </w:r>
      <w:proofErr w:type="spellStart"/>
      <w:r w:rsidRPr="006C6456">
        <w:rPr>
          <w:rFonts w:ascii="Arial" w:hAnsi="Arial" w:cs="Arial"/>
          <w:color w:val="646567"/>
          <w:sz w:val="20"/>
          <w:szCs w:val="18"/>
        </w:rPr>
        <w:t>dmv</w:t>
      </w:r>
      <w:proofErr w:type="spellEnd"/>
      <w:r w:rsidRPr="006C6456">
        <w:rPr>
          <w:rFonts w:ascii="Arial" w:hAnsi="Arial" w:cs="Arial"/>
          <w:color w:val="646567"/>
          <w:sz w:val="20"/>
          <w:szCs w:val="18"/>
        </w:rPr>
        <w:t xml:space="preserve"> structurele verlijming (</w:t>
      </w:r>
      <w:proofErr w:type="spellStart"/>
      <w:r w:rsidRPr="006C6456">
        <w:rPr>
          <w:rFonts w:ascii="Arial" w:hAnsi="Arial" w:cs="Arial"/>
          <w:color w:val="646567"/>
          <w:sz w:val="20"/>
          <w:szCs w:val="18"/>
        </w:rPr>
        <w:t>Vitricol</w:t>
      </w:r>
      <w:proofErr w:type="spellEnd"/>
      <w:r w:rsidRPr="006C6456">
        <w:rPr>
          <w:rFonts w:ascii="Arial" w:hAnsi="Arial" w:cs="Arial"/>
          <w:color w:val="646567"/>
          <w:sz w:val="20"/>
          <w:szCs w:val="18"/>
        </w:rPr>
        <w:t>-kit)</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Bevestiging </w:t>
      </w:r>
      <w:proofErr w:type="spellStart"/>
      <w:r w:rsidRPr="006C6456">
        <w:rPr>
          <w:rFonts w:ascii="Arial" w:hAnsi="Arial" w:cs="Arial"/>
          <w:color w:val="646567"/>
          <w:sz w:val="20"/>
          <w:szCs w:val="18"/>
        </w:rPr>
        <w:t>dmv</w:t>
      </w:r>
      <w:proofErr w:type="spellEnd"/>
      <w:r w:rsidRPr="006C6456">
        <w:rPr>
          <w:rFonts w:ascii="Arial" w:hAnsi="Arial" w:cs="Arial"/>
          <w:color w:val="646567"/>
          <w:sz w:val="20"/>
          <w:szCs w:val="18"/>
        </w:rPr>
        <w:t xml:space="preserve"> punctuele METAG-klemmen</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Bevestiging </w:t>
      </w:r>
      <w:proofErr w:type="spellStart"/>
      <w:r w:rsidRPr="006C6456">
        <w:rPr>
          <w:rFonts w:ascii="Arial" w:hAnsi="Arial" w:cs="Arial"/>
          <w:color w:val="646567"/>
          <w:sz w:val="20"/>
          <w:szCs w:val="18"/>
        </w:rPr>
        <w:t>dmv</w:t>
      </w:r>
      <w:proofErr w:type="spellEnd"/>
      <w:r w:rsidRPr="006C6456">
        <w:rPr>
          <w:rFonts w:ascii="Arial" w:hAnsi="Arial" w:cs="Arial"/>
          <w:color w:val="646567"/>
          <w:sz w:val="20"/>
          <w:szCs w:val="18"/>
        </w:rPr>
        <w:t xml:space="preserve"> geschroefde punctuele rotulerende glasbouten (Spiderglas-systeem)</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Bevestiging </w:t>
      </w:r>
      <w:proofErr w:type="spellStart"/>
      <w:r w:rsidRPr="006C6456">
        <w:rPr>
          <w:rFonts w:ascii="Arial" w:hAnsi="Arial" w:cs="Arial"/>
          <w:color w:val="646567"/>
          <w:sz w:val="20"/>
          <w:szCs w:val="18"/>
        </w:rPr>
        <w:t>dmv</w:t>
      </w:r>
      <w:proofErr w:type="spellEnd"/>
      <w:r w:rsidRPr="006C6456">
        <w:rPr>
          <w:rFonts w:ascii="Arial" w:hAnsi="Arial" w:cs="Arial"/>
          <w:color w:val="646567"/>
          <w:sz w:val="20"/>
          <w:szCs w:val="18"/>
        </w:rPr>
        <w:t xml:space="preserve"> onzichtbare klemmen gemonteerd in de dichtingsvoeg van isolatiebeglazing (</w:t>
      </w:r>
      <w:proofErr w:type="spellStart"/>
      <w:r w:rsidRPr="006C6456">
        <w:rPr>
          <w:rFonts w:ascii="Arial" w:hAnsi="Arial" w:cs="Arial"/>
          <w:color w:val="646567"/>
          <w:sz w:val="20"/>
          <w:szCs w:val="18"/>
        </w:rPr>
        <w:t>Vario</w:t>
      </w:r>
      <w:proofErr w:type="spellEnd"/>
      <w:r w:rsidRPr="006C6456">
        <w:rPr>
          <w:rFonts w:ascii="Arial" w:hAnsi="Arial" w:cs="Arial"/>
          <w:color w:val="646567"/>
          <w:sz w:val="20"/>
          <w:szCs w:val="18"/>
        </w:rPr>
        <w:t>-Systeem)</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Of mogelijk een combinatie van bovenstaande bevestigingswijzen ...</w:t>
      </w:r>
    </w:p>
    <w:p w:rsidR="004839F6" w:rsidRPr="006C6456" w:rsidRDefault="004839F6" w:rsidP="006C6456">
      <w:pPr>
        <w:autoSpaceDE w:val="0"/>
        <w:autoSpaceDN w:val="0"/>
        <w:adjustRightInd w:val="0"/>
        <w:ind w:left="539"/>
        <w:jc w:val="both"/>
        <w:rPr>
          <w:rFonts w:ascii="Arial" w:hAnsi="Arial" w:cs="Arial"/>
          <w:color w:val="646567"/>
          <w:sz w:val="20"/>
          <w:szCs w:val="18"/>
        </w:rPr>
      </w:pP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Steeds zal gekozen worden voor de meest haalbare transparante oplossingen.</w:t>
      </w:r>
    </w:p>
    <w:p w:rsidR="004839F6" w:rsidRPr="006C6456" w:rsidRDefault="004839F6" w:rsidP="006C6456">
      <w:pPr>
        <w:autoSpaceDE w:val="0"/>
        <w:autoSpaceDN w:val="0"/>
        <w:adjustRightInd w:val="0"/>
        <w:ind w:left="539"/>
        <w:jc w:val="both"/>
        <w:rPr>
          <w:rFonts w:ascii="Arial" w:hAnsi="Arial" w:cs="Arial"/>
          <w:color w:val="646567"/>
          <w:sz w:val="20"/>
          <w:szCs w:val="18"/>
        </w:rPr>
      </w:pP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Het systeem is bruikbaar voor oplossingen met enkel glas, STADIP gelaagd glas, 2-of 3-voudig isolatieglas.</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Natuurlijk zijn allerhande varianten mogelijk zoals zeefdruk </w:t>
      </w:r>
      <w:proofErr w:type="spellStart"/>
      <w:r w:rsidRPr="006C6456">
        <w:rPr>
          <w:rFonts w:ascii="Arial" w:hAnsi="Arial" w:cs="Arial"/>
          <w:color w:val="646567"/>
          <w:sz w:val="20"/>
          <w:szCs w:val="18"/>
        </w:rPr>
        <w:t>Seralit</w:t>
      </w:r>
      <w:proofErr w:type="spellEnd"/>
      <w:r w:rsidRPr="006C6456">
        <w:rPr>
          <w:rFonts w:ascii="Arial" w:hAnsi="Arial" w:cs="Arial"/>
          <w:color w:val="646567"/>
          <w:sz w:val="20"/>
          <w:szCs w:val="18"/>
        </w:rPr>
        <w:t xml:space="preserve">, geëmailleerd glas </w:t>
      </w:r>
      <w:proofErr w:type="spellStart"/>
      <w:r w:rsidRPr="006C6456">
        <w:rPr>
          <w:rFonts w:ascii="Arial" w:hAnsi="Arial" w:cs="Arial"/>
          <w:color w:val="646567"/>
          <w:sz w:val="20"/>
          <w:szCs w:val="18"/>
        </w:rPr>
        <w:t>Emalit</w:t>
      </w:r>
      <w:proofErr w:type="spellEnd"/>
      <w:r w:rsidRPr="006C6456">
        <w:rPr>
          <w:rFonts w:ascii="Arial" w:hAnsi="Arial" w:cs="Arial"/>
          <w:color w:val="646567"/>
          <w:sz w:val="20"/>
          <w:szCs w:val="18"/>
        </w:rPr>
        <w:t xml:space="preserve">, combinaties met gecoat super-isolerend glas, en/of </w:t>
      </w:r>
      <w:proofErr w:type="spellStart"/>
      <w:r w:rsidRPr="006C6456">
        <w:rPr>
          <w:rFonts w:ascii="Arial" w:hAnsi="Arial" w:cs="Arial"/>
          <w:color w:val="646567"/>
          <w:sz w:val="20"/>
          <w:szCs w:val="18"/>
        </w:rPr>
        <w:t>zonnewerend</w:t>
      </w:r>
      <w:proofErr w:type="spellEnd"/>
      <w:r w:rsidRPr="006C6456">
        <w:rPr>
          <w:rFonts w:ascii="Arial" w:hAnsi="Arial" w:cs="Arial"/>
          <w:color w:val="646567"/>
          <w:sz w:val="20"/>
          <w:szCs w:val="18"/>
        </w:rPr>
        <w:t xml:space="preserve"> glas, akoestisch of-</w:t>
      </w:r>
      <w:proofErr w:type="spellStart"/>
      <w:r w:rsidRPr="006C6456">
        <w:rPr>
          <w:rFonts w:ascii="Arial" w:hAnsi="Arial" w:cs="Arial"/>
          <w:color w:val="646567"/>
          <w:sz w:val="20"/>
          <w:szCs w:val="18"/>
        </w:rPr>
        <w:t>inbraakwerend</w:t>
      </w:r>
      <w:proofErr w:type="spellEnd"/>
      <w:r w:rsidRPr="006C6456">
        <w:rPr>
          <w:rFonts w:ascii="Arial" w:hAnsi="Arial" w:cs="Arial"/>
          <w:color w:val="646567"/>
          <w:sz w:val="20"/>
          <w:szCs w:val="18"/>
        </w:rPr>
        <w:t xml:space="preserve"> glas ...</w:t>
      </w:r>
    </w:p>
    <w:p w:rsidR="004839F6" w:rsidRPr="006C6456" w:rsidRDefault="004839F6" w:rsidP="006C6456">
      <w:pPr>
        <w:autoSpaceDE w:val="0"/>
        <w:autoSpaceDN w:val="0"/>
        <w:adjustRightInd w:val="0"/>
        <w:ind w:left="539"/>
        <w:jc w:val="both"/>
        <w:rPr>
          <w:rFonts w:ascii="Arial" w:hAnsi="Arial" w:cs="Arial"/>
          <w:color w:val="646567"/>
          <w:sz w:val="20"/>
          <w:szCs w:val="18"/>
        </w:rPr>
      </w:pPr>
      <w:r w:rsidRPr="006C6456">
        <w:rPr>
          <w:rFonts w:ascii="Arial" w:hAnsi="Arial" w:cs="Arial"/>
          <w:color w:val="646567"/>
          <w:sz w:val="20"/>
          <w:szCs w:val="18"/>
        </w:rPr>
        <w:t xml:space="preserve">De opbouw dient steeds conform NBN S 23-002 te zijn betreffende bescherming van personen tegen verwondingen en doorvallen. </w:t>
      </w:r>
    </w:p>
    <w:p w:rsidR="004839F6" w:rsidRDefault="004839F6" w:rsidP="004839F6">
      <w:pPr>
        <w:autoSpaceDE w:val="0"/>
        <w:autoSpaceDN w:val="0"/>
        <w:adjustRightInd w:val="0"/>
        <w:spacing w:line="360" w:lineRule="auto"/>
        <w:ind w:left="567"/>
        <w:jc w:val="both"/>
        <w:rPr>
          <w:rFonts w:ascii="Arial" w:hAnsi="Arial" w:cs="Arial"/>
          <w:b/>
          <w:bCs/>
          <w:color w:val="172972"/>
          <w:sz w:val="28"/>
          <w:szCs w:val="28"/>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8"/>
          <w:szCs w:val="28"/>
        </w:rPr>
      </w:pPr>
      <w:r w:rsidRPr="006C6456">
        <w:rPr>
          <w:rFonts w:ascii="Arial" w:hAnsi="Arial" w:cs="Arial"/>
          <w:b/>
          <w:bCs/>
          <w:color w:val="595959" w:themeColor="text1" w:themeTint="A6"/>
          <w:sz w:val="28"/>
          <w:szCs w:val="28"/>
        </w:rPr>
        <w:t>Beglazing algemeen</w:t>
      </w: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t>Aangepaste PV2 proeven volgens de STS 52</w:t>
      </w:r>
    </w:p>
    <w:p w:rsidR="004839F6" w:rsidRDefault="004839F6" w:rsidP="004839F6">
      <w:pPr>
        <w:autoSpaceDE w:val="0"/>
        <w:autoSpaceDN w:val="0"/>
        <w:adjustRightInd w:val="0"/>
        <w:spacing w:line="360" w:lineRule="auto"/>
        <w:ind w:left="567"/>
        <w:jc w:val="both"/>
        <w:rPr>
          <w:rFonts w:ascii="Arial" w:hAnsi="Arial" w:cs="Arial"/>
          <w:color w:val="646567"/>
          <w:sz w:val="20"/>
          <w:szCs w:val="20"/>
        </w:rPr>
      </w:pPr>
      <w:r>
        <w:rPr>
          <w:rFonts w:ascii="Arial" w:hAnsi="Arial" w:cs="Arial"/>
          <w:b/>
          <w:bCs/>
          <w:color w:val="646567"/>
          <w:sz w:val="20"/>
          <w:szCs w:val="20"/>
        </w:rPr>
        <w:t xml:space="preserve"> </w:t>
      </w: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 xml:space="preserve">De vermoeidheidscycli zijn verhoogd van 250 naar 500 pulsaties. </w:t>
      </w: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 xml:space="preserve">De beglazing moet weerstaan in chronologische volgorde aan: </w:t>
      </w:r>
    </w:p>
    <w:p w:rsidR="004839F6" w:rsidRPr="006C6456" w:rsidRDefault="004839F6" w:rsidP="006C6456">
      <w:pPr>
        <w:numPr>
          <w:ilvl w:val="0"/>
          <w:numId w:val="18"/>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 Meting van de doorbuiging van de beglazing bij 1000 Pa en -1000 Pa. </w:t>
      </w:r>
    </w:p>
    <w:p w:rsidR="004839F6" w:rsidRPr="006C6456" w:rsidRDefault="004839F6" w:rsidP="006C6456">
      <w:pPr>
        <w:numPr>
          <w:ilvl w:val="0"/>
          <w:numId w:val="18"/>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 </w:t>
      </w:r>
      <w:proofErr w:type="spellStart"/>
      <w:r w:rsidRPr="006C6456">
        <w:rPr>
          <w:rFonts w:ascii="Arial" w:hAnsi="Arial" w:cs="Arial"/>
          <w:color w:val="646567"/>
          <w:sz w:val="20"/>
          <w:szCs w:val="18"/>
        </w:rPr>
        <w:t>Vermoeheidsproeven</w:t>
      </w:r>
      <w:proofErr w:type="spellEnd"/>
      <w:r w:rsidRPr="006C6456">
        <w:rPr>
          <w:rFonts w:ascii="Arial" w:hAnsi="Arial" w:cs="Arial"/>
          <w:color w:val="646567"/>
          <w:sz w:val="20"/>
          <w:szCs w:val="18"/>
        </w:rPr>
        <w:t xml:space="preserve"> (Windpulsatie): </w:t>
      </w:r>
    </w:p>
    <w:p w:rsidR="004839F6" w:rsidRPr="006C6456" w:rsidRDefault="004839F6" w:rsidP="006C6456">
      <w:pPr>
        <w:autoSpaceDE w:val="0"/>
        <w:autoSpaceDN w:val="0"/>
        <w:adjustRightInd w:val="0"/>
        <w:ind w:left="1701" w:firstLine="423"/>
        <w:jc w:val="both"/>
        <w:rPr>
          <w:rFonts w:ascii="Arial" w:hAnsi="Arial" w:cs="Arial"/>
          <w:color w:val="646567"/>
          <w:sz w:val="20"/>
          <w:szCs w:val="18"/>
        </w:rPr>
      </w:pPr>
      <w:r w:rsidRPr="006C6456">
        <w:rPr>
          <w:rFonts w:ascii="Arial" w:hAnsi="Arial" w:cs="Arial"/>
          <w:color w:val="646567"/>
          <w:sz w:val="20"/>
          <w:szCs w:val="18"/>
        </w:rPr>
        <w:t xml:space="preserve">500 cycli van 0 tot 750 Pa </w:t>
      </w:r>
    </w:p>
    <w:p w:rsidR="004839F6" w:rsidRPr="006C6456" w:rsidRDefault="004839F6" w:rsidP="006C6456">
      <w:pPr>
        <w:autoSpaceDE w:val="0"/>
        <w:autoSpaceDN w:val="0"/>
        <w:adjustRightInd w:val="0"/>
        <w:ind w:left="1560" w:firstLine="564"/>
        <w:jc w:val="both"/>
        <w:rPr>
          <w:rFonts w:ascii="Arial" w:hAnsi="Arial" w:cs="Arial"/>
          <w:color w:val="646567"/>
          <w:sz w:val="20"/>
          <w:szCs w:val="18"/>
        </w:rPr>
      </w:pPr>
      <w:r w:rsidRPr="006C6456">
        <w:rPr>
          <w:rFonts w:ascii="Arial" w:hAnsi="Arial" w:cs="Arial"/>
          <w:color w:val="646567"/>
          <w:sz w:val="20"/>
          <w:szCs w:val="18"/>
        </w:rPr>
        <w:t xml:space="preserve">500 cycli van 0 tot -750 Pa </w:t>
      </w:r>
    </w:p>
    <w:p w:rsidR="004839F6" w:rsidRPr="006C6456" w:rsidRDefault="004839F6" w:rsidP="006C6456">
      <w:pPr>
        <w:numPr>
          <w:ilvl w:val="0"/>
          <w:numId w:val="19"/>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 Meting van de doorbuiging van de beglazing bij 1000 Pa en -1000 Pa. </w:t>
      </w:r>
    </w:p>
    <w:p w:rsidR="004839F6" w:rsidRPr="006C6456" w:rsidRDefault="004839F6" w:rsidP="006C6456">
      <w:pPr>
        <w:numPr>
          <w:ilvl w:val="0"/>
          <w:numId w:val="19"/>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 Veiligheidsproeven tot 2000 Pa in druk en onderdruk. </w:t>
      </w:r>
    </w:p>
    <w:p w:rsidR="004839F6" w:rsidRPr="006C6456" w:rsidRDefault="004839F6" w:rsidP="006C6456">
      <w:pPr>
        <w:autoSpaceDE w:val="0"/>
        <w:autoSpaceDN w:val="0"/>
        <w:adjustRightInd w:val="0"/>
        <w:ind w:left="539"/>
        <w:jc w:val="both"/>
        <w:rPr>
          <w:rFonts w:ascii="Arial" w:hAnsi="Arial" w:cs="Arial"/>
          <w:color w:val="646567"/>
          <w:sz w:val="20"/>
          <w:szCs w:val="18"/>
        </w:rPr>
      </w:pPr>
    </w:p>
    <w:p w:rsidR="004839F6" w:rsidRDefault="004839F6" w:rsidP="004839F6">
      <w:pPr>
        <w:autoSpaceDE w:val="0"/>
        <w:autoSpaceDN w:val="0"/>
        <w:adjustRightInd w:val="0"/>
        <w:spacing w:line="360" w:lineRule="auto"/>
        <w:ind w:left="539"/>
        <w:jc w:val="both"/>
        <w:rPr>
          <w:rFonts w:ascii="Arial" w:hAnsi="Arial" w:cs="Arial"/>
          <w:b/>
          <w:bCs/>
          <w:color w:val="172972"/>
        </w:rPr>
      </w:pPr>
    </w:p>
    <w:p w:rsidR="004839F6" w:rsidRDefault="004839F6" w:rsidP="004839F6">
      <w:pPr>
        <w:autoSpaceDE w:val="0"/>
        <w:autoSpaceDN w:val="0"/>
        <w:adjustRightInd w:val="0"/>
        <w:spacing w:line="360" w:lineRule="auto"/>
        <w:ind w:left="539"/>
        <w:jc w:val="both"/>
        <w:rPr>
          <w:rFonts w:ascii="Arial" w:hAnsi="Arial" w:cs="Arial"/>
          <w:b/>
          <w:bCs/>
          <w:color w:val="172972"/>
        </w:rPr>
      </w:pPr>
    </w:p>
    <w:p w:rsidR="004839F6" w:rsidRPr="006C6456" w:rsidRDefault="004839F6" w:rsidP="004839F6">
      <w:pPr>
        <w:autoSpaceDE w:val="0"/>
        <w:autoSpaceDN w:val="0"/>
        <w:adjustRightInd w:val="0"/>
        <w:spacing w:line="360" w:lineRule="auto"/>
        <w:ind w:left="539"/>
        <w:jc w:val="both"/>
        <w:rPr>
          <w:rFonts w:ascii="Arial" w:hAnsi="Arial" w:cs="Arial"/>
          <w:b/>
          <w:bCs/>
          <w:color w:val="595959" w:themeColor="text1" w:themeTint="A6"/>
        </w:rPr>
      </w:pPr>
      <w:r w:rsidRPr="006C6456">
        <w:rPr>
          <w:rFonts w:ascii="Arial" w:hAnsi="Arial" w:cs="Arial"/>
          <w:b/>
          <w:bCs/>
          <w:color w:val="595959" w:themeColor="text1" w:themeTint="A6"/>
        </w:rPr>
        <w:t>Gehard glas SECURIPOINT –S voor geschroefde beglazing</w:t>
      </w:r>
    </w:p>
    <w:p w:rsidR="004839F6" w:rsidRPr="006C6456" w:rsidRDefault="004839F6" w:rsidP="006C6456">
      <w:pPr>
        <w:autoSpaceDE w:val="0"/>
        <w:autoSpaceDN w:val="0"/>
        <w:adjustRightInd w:val="0"/>
        <w:ind w:left="567"/>
        <w:jc w:val="both"/>
        <w:rPr>
          <w:rFonts w:ascii="Arial" w:hAnsi="Arial" w:cs="Arial"/>
          <w:color w:val="646567"/>
          <w:sz w:val="20"/>
          <w:szCs w:val="18"/>
        </w:rPr>
      </w:pP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 xml:space="preserve">Een </w:t>
      </w:r>
      <w:proofErr w:type="spellStart"/>
      <w:r w:rsidRPr="006C6456">
        <w:rPr>
          <w:rFonts w:ascii="Arial" w:hAnsi="Arial" w:cs="Arial"/>
          <w:color w:val="646567"/>
          <w:sz w:val="20"/>
          <w:szCs w:val="18"/>
        </w:rPr>
        <w:t>procédé</w:t>
      </w:r>
      <w:proofErr w:type="spellEnd"/>
      <w:r w:rsidRPr="006C6456">
        <w:rPr>
          <w:rFonts w:ascii="Arial" w:hAnsi="Arial" w:cs="Arial"/>
          <w:color w:val="646567"/>
          <w:sz w:val="20"/>
          <w:szCs w:val="18"/>
        </w:rPr>
        <w:t xml:space="preserve"> voor thermische gehard glas is speciaal ontworpen voor geschroefde beglazing. Hij onderscheidt zich door: </w:t>
      </w:r>
    </w:p>
    <w:p w:rsidR="004839F6" w:rsidRPr="006C6456" w:rsidRDefault="004839F6" w:rsidP="006C6456">
      <w:pPr>
        <w:numPr>
          <w:ilvl w:val="0"/>
          <w:numId w:val="20"/>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Het volgen van een zeer specifiek lastenboek </w:t>
      </w:r>
    </w:p>
    <w:p w:rsidR="004839F6" w:rsidRPr="006C6456" w:rsidRDefault="004839F6" w:rsidP="006C6456">
      <w:pPr>
        <w:numPr>
          <w:ilvl w:val="0"/>
          <w:numId w:val="20"/>
        </w:numPr>
        <w:autoSpaceDE w:val="0"/>
        <w:autoSpaceDN w:val="0"/>
        <w:adjustRightInd w:val="0"/>
        <w:jc w:val="both"/>
        <w:rPr>
          <w:rFonts w:ascii="Arial" w:hAnsi="Arial" w:cs="Arial"/>
          <w:color w:val="646567"/>
          <w:sz w:val="20"/>
          <w:szCs w:val="18"/>
        </w:rPr>
      </w:pPr>
      <w:r w:rsidRPr="006C6456">
        <w:rPr>
          <w:rFonts w:ascii="Arial" w:hAnsi="Arial" w:cs="Arial"/>
          <w:color w:val="646567"/>
          <w:sz w:val="20"/>
          <w:szCs w:val="18"/>
        </w:rPr>
        <w:t xml:space="preserve">Het harden met een veel hogere hardingsgraad, voor een hogere mechanische weerstand </w:t>
      </w:r>
    </w:p>
    <w:p w:rsidR="004839F6" w:rsidRPr="006C6456" w:rsidRDefault="004839F6" w:rsidP="006C6456">
      <w:pPr>
        <w:autoSpaceDE w:val="0"/>
        <w:autoSpaceDN w:val="0"/>
        <w:adjustRightInd w:val="0"/>
        <w:ind w:left="567"/>
        <w:rPr>
          <w:rFonts w:ascii="Arial" w:hAnsi="Arial" w:cs="Arial"/>
          <w:color w:val="646567"/>
          <w:sz w:val="20"/>
          <w:szCs w:val="18"/>
        </w:rPr>
      </w:pPr>
    </w:p>
    <w:p w:rsidR="004839F6" w:rsidRPr="006C6456" w:rsidRDefault="004839F6" w:rsidP="006C6456">
      <w:pPr>
        <w:autoSpaceDE w:val="0"/>
        <w:autoSpaceDN w:val="0"/>
        <w:adjustRightInd w:val="0"/>
        <w:ind w:left="567"/>
        <w:jc w:val="both"/>
        <w:rPr>
          <w:rFonts w:ascii="Arial" w:hAnsi="Arial" w:cs="Arial"/>
          <w:color w:val="646567"/>
          <w:sz w:val="20"/>
          <w:szCs w:val="18"/>
        </w:rPr>
      </w:pPr>
      <w:r w:rsidRPr="006C6456">
        <w:rPr>
          <w:rFonts w:ascii="Arial" w:hAnsi="Arial" w:cs="Arial"/>
          <w:color w:val="646567"/>
          <w:sz w:val="20"/>
          <w:szCs w:val="18"/>
        </w:rPr>
        <w:t xml:space="preserve">Het hardingsniveau dient hoger of gelijk te zijn dan 120 </w:t>
      </w:r>
      <w:proofErr w:type="spellStart"/>
      <w:r w:rsidRPr="006C6456">
        <w:rPr>
          <w:rFonts w:ascii="Arial" w:hAnsi="Arial" w:cs="Arial"/>
          <w:color w:val="646567"/>
          <w:sz w:val="20"/>
          <w:szCs w:val="18"/>
        </w:rPr>
        <w:t>Mpa</w:t>
      </w:r>
      <w:proofErr w:type="spellEnd"/>
      <w:r w:rsidRPr="006C6456">
        <w:rPr>
          <w:rFonts w:ascii="Arial" w:hAnsi="Arial" w:cs="Arial"/>
          <w:color w:val="646567"/>
          <w:sz w:val="20"/>
          <w:szCs w:val="18"/>
        </w:rPr>
        <w:t xml:space="preserve">. Dit dient gecontroleerd te worden met </w:t>
      </w:r>
      <w:proofErr w:type="spellStart"/>
      <w:r w:rsidRPr="006C6456">
        <w:rPr>
          <w:rFonts w:ascii="Arial" w:hAnsi="Arial" w:cs="Arial"/>
          <w:color w:val="646567"/>
          <w:sz w:val="20"/>
          <w:szCs w:val="18"/>
        </w:rPr>
        <w:t>specialiseerdemeetapparatuur</w:t>
      </w:r>
      <w:proofErr w:type="spellEnd"/>
      <w:r w:rsidRPr="006C6456">
        <w:rPr>
          <w:rFonts w:ascii="Arial" w:hAnsi="Arial" w:cs="Arial"/>
          <w:color w:val="646567"/>
          <w:sz w:val="20"/>
          <w:szCs w:val="18"/>
        </w:rPr>
        <w:t xml:space="preserve">, zoals een </w:t>
      </w:r>
      <w:proofErr w:type="spellStart"/>
      <w:r w:rsidRPr="006C6456">
        <w:rPr>
          <w:rFonts w:ascii="Arial" w:hAnsi="Arial" w:cs="Arial"/>
          <w:color w:val="646567"/>
          <w:sz w:val="20"/>
          <w:szCs w:val="18"/>
        </w:rPr>
        <w:t>epibioscoop</w:t>
      </w:r>
      <w:proofErr w:type="spellEnd"/>
      <w:r w:rsidRPr="006C6456">
        <w:rPr>
          <w:rFonts w:ascii="Arial" w:hAnsi="Arial" w:cs="Arial"/>
          <w:color w:val="646567"/>
          <w:sz w:val="20"/>
          <w:szCs w:val="18"/>
        </w:rPr>
        <w:t xml:space="preserve">. De oppervlakte spanning na de Heat </w:t>
      </w:r>
      <w:proofErr w:type="spellStart"/>
      <w:r w:rsidRPr="006C6456">
        <w:rPr>
          <w:rFonts w:ascii="Arial" w:hAnsi="Arial" w:cs="Arial"/>
          <w:color w:val="646567"/>
          <w:sz w:val="20"/>
          <w:szCs w:val="18"/>
        </w:rPr>
        <w:t>Soak</w:t>
      </w:r>
      <w:proofErr w:type="spellEnd"/>
      <w:r w:rsidRPr="006C6456">
        <w:rPr>
          <w:rFonts w:ascii="Arial" w:hAnsi="Arial" w:cs="Arial"/>
          <w:color w:val="646567"/>
          <w:sz w:val="20"/>
          <w:szCs w:val="18"/>
        </w:rPr>
        <w:t xml:space="preserve"> test dient minimum 120 </w:t>
      </w:r>
      <w:proofErr w:type="spellStart"/>
      <w:r w:rsidRPr="006C6456">
        <w:rPr>
          <w:rFonts w:ascii="Arial" w:hAnsi="Arial" w:cs="Arial"/>
          <w:color w:val="646567"/>
          <w:sz w:val="20"/>
          <w:szCs w:val="18"/>
        </w:rPr>
        <w:t>Mpa</w:t>
      </w:r>
      <w:proofErr w:type="spellEnd"/>
      <w:r w:rsidRPr="006C6456">
        <w:rPr>
          <w:rFonts w:ascii="Arial" w:hAnsi="Arial" w:cs="Arial"/>
          <w:color w:val="646567"/>
          <w:sz w:val="20"/>
          <w:szCs w:val="18"/>
        </w:rPr>
        <w:t xml:space="preserve"> te bedragen. Elk volume ondergaat systematisch de Heat </w:t>
      </w:r>
      <w:proofErr w:type="spellStart"/>
      <w:r w:rsidRPr="006C6456">
        <w:rPr>
          <w:rFonts w:ascii="Arial" w:hAnsi="Arial" w:cs="Arial"/>
          <w:color w:val="646567"/>
          <w:sz w:val="20"/>
          <w:szCs w:val="18"/>
        </w:rPr>
        <w:t>Soak</w:t>
      </w:r>
      <w:proofErr w:type="spellEnd"/>
      <w:r w:rsidRPr="006C6456">
        <w:rPr>
          <w:rFonts w:ascii="Arial" w:hAnsi="Arial" w:cs="Arial"/>
          <w:color w:val="646567"/>
          <w:sz w:val="20"/>
          <w:szCs w:val="18"/>
        </w:rPr>
        <w:t xml:space="preserve"> test. </w:t>
      </w:r>
    </w:p>
    <w:p w:rsidR="004839F6" w:rsidRPr="006C6456" w:rsidRDefault="004839F6" w:rsidP="006C6456">
      <w:pPr>
        <w:autoSpaceDE w:val="0"/>
        <w:autoSpaceDN w:val="0"/>
        <w:adjustRightInd w:val="0"/>
        <w:jc w:val="both"/>
        <w:rPr>
          <w:rFonts w:ascii="Arial" w:hAnsi="Arial" w:cs="Arial"/>
          <w:color w:val="646567"/>
          <w:sz w:val="20"/>
          <w:szCs w:val="18"/>
        </w:rPr>
      </w:pPr>
    </w:p>
    <w:p w:rsidR="006C6456" w:rsidRDefault="006C6456" w:rsidP="004839F6">
      <w:pPr>
        <w:autoSpaceDE w:val="0"/>
        <w:autoSpaceDN w:val="0"/>
        <w:adjustRightInd w:val="0"/>
        <w:spacing w:line="360" w:lineRule="auto"/>
        <w:ind w:left="567"/>
        <w:jc w:val="both"/>
        <w:rPr>
          <w:rFonts w:ascii="Arial" w:hAnsi="Arial" w:cs="Arial"/>
          <w:b/>
          <w:bCs/>
          <w:color w:val="172972"/>
        </w:rPr>
      </w:pPr>
    </w:p>
    <w:p w:rsidR="006C6456" w:rsidRDefault="006C6456" w:rsidP="004839F6">
      <w:pPr>
        <w:autoSpaceDE w:val="0"/>
        <w:autoSpaceDN w:val="0"/>
        <w:adjustRightInd w:val="0"/>
        <w:spacing w:line="360" w:lineRule="auto"/>
        <w:ind w:left="567"/>
        <w:jc w:val="both"/>
        <w:rPr>
          <w:rFonts w:ascii="Arial" w:hAnsi="Arial" w:cs="Arial"/>
          <w:b/>
          <w:bCs/>
          <w:color w:val="172972"/>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lastRenderedPageBreak/>
        <w:t>Heat-</w:t>
      </w:r>
      <w:proofErr w:type="spellStart"/>
      <w:r w:rsidRPr="006C6456">
        <w:rPr>
          <w:rFonts w:ascii="Arial" w:hAnsi="Arial" w:cs="Arial"/>
          <w:b/>
          <w:bCs/>
          <w:color w:val="595959" w:themeColor="text1" w:themeTint="A6"/>
        </w:rPr>
        <w:t>Soak</w:t>
      </w:r>
      <w:proofErr w:type="spellEnd"/>
      <w:r w:rsidRPr="006C6456">
        <w:rPr>
          <w:rFonts w:ascii="Arial" w:hAnsi="Arial" w:cs="Arial"/>
          <w:b/>
          <w:bCs/>
          <w:color w:val="595959" w:themeColor="text1" w:themeTint="A6"/>
        </w:rPr>
        <w:t xml:space="preserve"> test</w:t>
      </w:r>
    </w:p>
    <w:p w:rsidR="004839F6" w:rsidRDefault="004839F6" w:rsidP="004839F6">
      <w:pPr>
        <w:autoSpaceDE w:val="0"/>
        <w:autoSpaceDN w:val="0"/>
        <w:adjustRightInd w:val="0"/>
        <w:spacing w:line="360" w:lineRule="auto"/>
        <w:ind w:left="567"/>
        <w:jc w:val="both"/>
        <w:rPr>
          <w:rFonts w:ascii="Arial" w:hAnsi="Arial" w:cs="Arial"/>
          <w:color w:val="646567"/>
          <w:sz w:val="20"/>
          <w:szCs w:val="20"/>
        </w:rPr>
      </w:pPr>
    </w:p>
    <w:p w:rsidR="004839F6" w:rsidRPr="006C6456" w:rsidRDefault="004839F6" w:rsidP="004839F6">
      <w:pPr>
        <w:autoSpaceDE w:val="0"/>
        <w:autoSpaceDN w:val="0"/>
        <w:adjustRightInd w:val="0"/>
        <w:spacing w:after="112" w:line="360" w:lineRule="auto"/>
        <w:ind w:left="567"/>
        <w:rPr>
          <w:rFonts w:ascii="Arial" w:hAnsi="Arial" w:cs="Arial"/>
          <w:color w:val="646567"/>
          <w:sz w:val="20"/>
          <w:szCs w:val="18"/>
        </w:rPr>
      </w:pPr>
      <w:r w:rsidRPr="006C6456">
        <w:rPr>
          <w:rFonts w:ascii="Arial" w:hAnsi="Arial" w:cs="Arial"/>
          <w:color w:val="646567"/>
          <w:sz w:val="20"/>
          <w:szCs w:val="18"/>
        </w:rPr>
        <w:t xml:space="preserve">De Heat </w:t>
      </w:r>
      <w:proofErr w:type="spellStart"/>
      <w:r w:rsidRPr="006C6456">
        <w:rPr>
          <w:rFonts w:ascii="Arial" w:hAnsi="Arial" w:cs="Arial"/>
          <w:color w:val="646567"/>
          <w:sz w:val="20"/>
          <w:szCs w:val="18"/>
        </w:rPr>
        <w:t>Soak</w:t>
      </w:r>
      <w:proofErr w:type="spellEnd"/>
      <w:r w:rsidRPr="006C6456">
        <w:rPr>
          <w:rFonts w:ascii="Arial" w:hAnsi="Arial" w:cs="Arial"/>
          <w:color w:val="646567"/>
          <w:sz w:val="20"/>
          <w:szCs w:val="18"/>
        </w:rPr>
        <w:t xml:space="preserve"> Test heeft tot doel de mogelijke spontane glasbreuk na plaatsing door insluiting van nikkelsulfide maximaal te vermijden, met name door het provoceren van deze breuk tijdens de test. Alle ruiten die geleverd en geplaatst worden hebben deze test dus positief doorstaan. </w:t>
      </w:r>
    </w:p>
    <w:p w:rsidR="004839F6" w:rsidRPr="006C6456" w:rsidRDefault="004839F6" w:rsidP="004839F6">
      <w:pPr>
        <w:autoSpaceDE w:val="0"/>
        <w:autoSpaceDN w:val="0"/>
        <w:adjustRightInd w:val="0"/>
        <w:spacing w:after="112" w:line="360" w:lineRule="auto"/>
        <w:ind w:left="567"/>
        <w:rPr>
          <w:rFonts w:ascii="Arial" w:hAnsi="Arial" w:cs="Arial"/>
          <w:color w:val="646567"/>
          <w:sz w:val="20"/>
          <w:szCs w:val="18"/>
        </w:rPr>
      </w:pPr>
      <w:r w:rsidRPr="006C6456">
        <w:rPr>
          <w:rFonts w:ascii="Arial" w:hAnsi="Arial" w:cs="Arial"/>
          <w:color w:val="646567"/>
          <w:sz w:val="20"/>
          <w:szCs w:val="18"/>
        </w:rPr>
        <w:t xml:space="preserve">Bij het HST </w:t>
      </w:r>
      <w:proofErr w:type="spellStart"/>
      <w:r w:rsidRPr="006C6456">
        <w:rPr>
          <w:rFonts w:ascii="Arial" w:hAnsi="Arial" w:cs="Arial"/>
          <w:color w:val="646567"/>
          <w:sz w:val="20"/>
          <w:szCs w:val="18"/>
        </w:rPr>
        <w:t>procédé</w:t>
      </w:r>
      <w:proofErr w:type="spellEnd"/>
      <w:r w:rsidRPr="006C6456">
        <w:rPr>
          <w:rFonts w:ascii="Arial" w:hAnsi="Arial" w:cs="Arial"/>
          <w:color w:val="646567"/>
          <w:sz w:val="20"/>
          <w:szCs w:val="18"/>
        </w:rPr>
        <w:t xml:space="preserve"> wordt de geharde beglazing geleidelijk opnieuw opgewarmd tot ca. 280°C, gedurende een vastgestelde tijd op hoge temperatuur gehouden en vervolgens gecontroleerd weer afgekoeld. </w:t>
      </w:r>
    </w:p>
    <w:p w:rsidR="004839F6" w:rsidRDefault="004839F6" w:rsidP="004839F6">
      <w:pPr>
        <w:autoSpaceDE w:val="0"/>
        <w:autoSpaceDN w:val="0"/>
        <w:adjustRightInd w:val="0"/>
        <w:spacing w:after="112" w:line="360" w:lineRule="auto"/>
        <w:ind w:left="567"/>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39"/>
        <w:jc w:val="both"/>
        <w:rPr>
          <w:rFonts w:ascii="Arial" w:hAnsi="Arial" w:cs="Arial"/>
          <w:b/>
          <w:color w:val="595959" w:themeColor="text1" w:themeTint="A6"/>
          <w:sz w:val="18"/>
          <w:szCs w:val="18"/>
        </w:rPr>
      </w:pPr>
      <w:r w:rsidRPr="006C6456">
        <w:rPr>
          <w:rFonts w:ascii="Arial" w:hAnsi="Arial" w:cs="Arial"/>
          <w:b/>
          <w:bCs/>
          <w:color w:val="595959" w:themeColor="text1" w:themeTint="A6"/>
          <w:sz w:val="28"/>
          <w:szCs w:val="28"/>
        </w:rPr>
        <w:t>Systeemtypes</w:t>
      </w: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0"/>
          <w:szCs w:val="20"/>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t>Systeem voor enkele beglazing : SPIDER GLASS S</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bCs/>
          <w:color w:val="646567"/>
          <w:sz w:val="18"/>
          <w:szCs w:val="18"/>
        </w:rPr>
        <w:t xml:space="preserve">SPIDER GLASS  S </w:t>
      </w:r>
      <w:r w:rsidRPr="006C6456">
        <w:rPr>
          <w:rFonts w:ascii="Arial" w:hAnsi="Arial" w:cs="Arial"/>
          <w:color w:val="646567"/>
          <w:sz w:val="18"/>
          <w:szCs w:val="18"/>
        </w:rPr>
        <w:t xml:space="preserve">is een systeem van bevestiging van enkele beglazing op 4 punten, 6 punten of meer, zonder randprofielen en zonder structurele verlijming.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beglazing bestaat uit een geharde ruit </w:t>
      </w:r>
      <w:r w:rsidRPr="006C6456">
        <w:rPr>
          <w:rFonts w:ascii="Arial" w:hAnsi="Arial" w:cs="Arial"/>
          <w:bCs/>
          <w:color w:val="646567"/>
          <w:sz w:val="18"/>
          <w:szCs w:val="18"/>
        </w:rPr>
        <w:t xml:space="preserve">SECURIPOINT –S </w:t>
      </w:r>
      <w:r w:rsidRPr="006C6456">
        <w:rPr>
          <w:rFonts w:ascii="Arial" w:hAnsi="Arial" w:cs="Arial"/>
          <w:color w:val="646567"/>
          <w:sz w:val="18"/>
          <w:szCs w:val="18"/>
        </w:rPr>
        <w:t>die de Heat-</w:t>
      </w:r>
      <w:proofErr w:type="spellStart"/>
      <w:r w:rsidRPr="006C6456">
        <w:rPr>
          <w:rFonts w:ascii="Arial" w:hAnsi="Arial" w:cs="Arial"/>
          <w:color w:val="646567"/>
          <w:sz w:val="18"/>
          <w:szCs w:val="18"/>
        </w:rPr>
        <w:t>Soak</w:t>
      </w:r>
      <w:proofErr w:type="spellEnd"/>
      <w:r w:rsidRPr="006C6456">
        <w:rPr>
          <w:rFonts w:ascii="Arial" w:hAnsi="Arial" w:cs="Arial"/>
          <w:color w:val="646567"/>
          <w:sz w:val="18"/>
          <w:szCs w:val="18"/>
        </w:rPr>
        <w:t xml:space="preserve"> test ondergaan heeft. Het glas wordt bevestigd aan de dragende structuur door middel van mechanische bevestigingsstukken en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Het glas wordt geklemd door de bevestiging. Deze bevestiging bevat een scharnier (met een rotatie mogelijkheid) in het hart van de beglazing, om op deze manier geen buigingsmoment in het glas te brengen door de windbelasting.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Het glas is van het type </w:t>
      </w:r>
      <w:r w:rsidRPr="006C6456">
        <w:rPr>
          <w:rFonts w:ascii="Arial" w:hAnsi="Arial" w:cs="Arial"/>
          <w:bCs/>
          <w:color w:val="646567"/>
          <w:sz w:val="18"/>
          <w:szCs w:val="18"/>
        </w:rPr>
        <w:t xml:space="preserve">PLANILUX SECURIPOINT -S </w:t>
      </w:r>
      <w:r w:rsidRPr="006C6456">
        <w:rPr>
          <w:rFonts w:ascii="Arial" w:hAnsi="Arial" w:cs="Arial"/>
          <w:color w:val="646567"/>
          <w:sz w:val="18"/>
          <w:szCs w:val="18"/>
        </w:rPr>
        <w:t xml:space="preserve">met een minimum van 10 mm; diktes van 12 mm, 15 mm en 19 mm zijn ook mogelijk Deze glazen zijn altijd geharde ruiten </w:t>
      </w:r>
      <w:proofErr w:type="spellStart"/>
      <w:r w:rsidRPr="006C6456">
        <w:rPr>
          <w:rFonts w:ascii="Arial" w:hAnsi="Arial" w:cs="Arial"/>
          <w:bCs/>
          <w:color w:val="646567"/>
          <w:sz w:val="18"/>
          <w:szCs w:val="18"/>
        </w:rPr>
        <w:t>Securipoint</w:t>
      </w:r>
      <w:proofErr w:type="spellEnd"/>
      <w:r w:rsidRPr="006C6456">
        <w:rPr>
          <w:rFonts w:ascii="Arial" w:hAnsi="Arial" w:cs="Arial"/>
          <w:bCs/>
          <w:color w:val="646567"/>
          <w:sz w:val="18"/>
          <w:szCs w:val="18"/>
        </w:rPr>
        <w:t xml:space="preserve"> -S </w:t>
      </w:r>
      <w:r w:rsidRPr="006C6456">
        <w:rPr>
          <w:rFonts w:ascii="Arial" w:hAnsi="Arial" w:cs="Arial"/>
          <w:color w:val="646567"/>
          <w:sz w:val="18"/>
          <w:szCs w:val="18"/>
        </w:rPr>
        <w:t>die de Heat-</w:t>
      </w:r>
      <w:proofErr w:type="spellStart"/>
      <w:r w:rsidRPr="006C6456">
        <w:rPr>
          <w:rFonts w:ascii="Arial" w:hAnsi="Arial" w:cs="Arial"/>
          <w:color w:val="646567"/>
          <w:sz w:val="18"/>
          <w:szCs w:val="18"/>
        </w:rPr>
        <w:t>Soak</w:t>
      </w:r>
      <w:proofErr w:type="spellEnd"/>
      <w:r w:rsidRPr="006C6456">
        <w:rPr>
          <w:rFonts w:ascii="Arial" w:hAnsi="Arial" w:cs="Arial"/>
          <w:color w:val="646567"/>
          <w:sz w:val="18"/>
          <w:szCs w:val="18"/>
        </w:rPr>
        <w:t xml:space="preserve"> test ondergaan hebben.</w:t>
      </w: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r w:rsidRPr="006C6456">
        <w:rPr>
          <w:rFonts w:ascii="Arial" w:hAnsi="Arial" w:cs="Arial"/>
          <w:color w:val="646567"/>
          <w:sz w:val="18"/>
          <w:szCs w:val="18"/>
        </w:rPr>
        <w:t xml:space="preserve">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bCs/>
          <w:color w:val="646567"/>
          <w:sz w:val="18"/>
          <w:szCs w:val="18"/>
        </w:rPr>
        <w:t xml:space="preserve">Type gaten: </w:t>
      </w:r>
      <w:r w:rsidRPr="006C6456">
        <w:rPr>
          <w:rFonts w:ascii="Arial" w:hAnsi="Arial" w:cs="Arial"/>
          <w:color w:val="646567"/>
          <w:sz w:val="18"/>
          <w:szCs w:val="18"/>
        </w:rPr>
        <w:t xml:space="preserve">gefreesde </w:t>
      </w:r>
      <w:proofErr w:type="spellStart"/>
      <w:r w:rsidRPr="006C6456">
        <w:rPr>
          <w:rFonts w:ascii="Arial" w:hAnsi="Arial" w:cs="Arial"/>
          <w:color w:val="646567"/>
          <w:sz w:val="18"/>
          <w:szCs w:val="18"/>
        </w:rPr>
        <w:t>cylindro-conische</w:t>
      </w:r>
      <w:proofErr w:type="spellEnd"/>
      <w:r w:rsidRPr="006C6456">
        <w:rPr>
          <w:rFonts w:ascii="Arial" w:hAnsi="Arial" w:cs="Arial"/>
          <w:color w:val="646567"/>
          <w:sz w:val="18"/>
          <w:szCs w:val="18"/>
        </w:rPr>
        <w:t xml:space="preserve"> gaten.</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minimale afstand van het middelpunt van de gaten tot de rand van het glas varieert volgens de dikte van het glas: </w:t>
      </w:r>
    </w:p>
    <w:p w:rsidR="004839F6" w:rsidRPr="006C6456" w:rsidRDefault="004839F6" w:rsidP="004839F6">
      <w:pPr>
        <w:numPr>
          <w:ilvl w:val="0"/>
          <w:numId w:val="21"/>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buitenste diameter: 36 mm </w:t>
      </w:r>
    </w:p>
    <w:p w:rsidR="004839F6" w:rsidRPr="006C6456" w:rsidRDefault="004839F6" w:rsidP="004839F6">
      <w:pPr>
        <w:numPr>
          <w:ilvl w:val="0"/>
          <w:numId w:val="21"/>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binnenste diameter: 24 mm </w:t>
      </w:r>
    </w:p>
    <w:p w:rsidR="004839F6" w:rsidRPr="006C6456" w:rsidRDefault="004839F6" w:rsidP="004839F6">
      <w:pPr>
        <w:numPr>
          <w:ilvl w:val="0"/>
          <w:numId w:val="21"/>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standaard afstand middelpunt gat/ rand: 95 mm </w:t>
      </w:r>
    </w:p>
    <w:p w:rsidR="004839F6" w:rsidRPr="006C6456" w:rsidRDefault="004839F6" w:rsidP="004839F6">
      <w:pPr>
        <w:autoSpaceDE w:val="0"/>
        <w:autoSpaceDN w:val="0"/>
        <w:adjustRightInd w:val="0"/>
        <w:spacing w:line="360" w:lineRule="auto"/>
        <w:rPr>
          <w:rFonts w:ascii="Arial" w:hAnsi="Arial" w:cs="Arial"/>
          <w:color w:val="646567"/>
          <w:sz w:val="20"/>
          <w:szCs w:val="20"/>
        </w:rPr>
      </w:pP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bevestigingen van </w:t>
      </w:r>
      <w:r w:rsidRPr="006C6456">
        <w:rPr>
          <w:rFonts w:ascii="Arial" w:hAnsi="Arial" w:cs="Arial"/>
          <w:bCs/>
          <w:color w:val="646567"/>
          <w:sz w:val="18"/>
          <w:szCs w:val="18"/>
        </w:rPr>
        <w:t xml:space="preserve">SPIDER GLASS S </w:t>
      </w:r>
      <w:r w:rsidRPr="006C6456">
        <w:rPr>
          <w:rFonts w:ascii="Arial" w:hAnsi="Arial" w:cs="Arial"/>
          <w:color w:val="646567"/>
          <w:sz w:val="18"/>
          <w:szCs w:val="18"/>
        </w:rPr>
        <w:t xml:space="preserve">zijn in roestvrij staal (RVS) 316 L. Ze bestaan uit een scharnier bevestigd aan een draadstang, en ondergebracht in een inox stuk die de vorm van het gefreesde gat van het buitenste glas aanneemt. Een conische </w:t>
      </w:r>
      <w:proofErr w:type="spellStart"/>
      <w:r w:rsidRPr="006C6456">
        <w:rPr>
          <w:rFonts w:ascii="Arial" w:hAnsi="Arial" w:cs="Arial"/>
          <w:color w:val="646567"/>
          <w:sz w:val="18"/>
          <w:szCs w:val="18"/>
        </w:rPr>
        <w:t>rondel</w:t>
      </w:r>
      <w:proofErr w:type="spellEnd"/>
      <w:r w:rsidRPr="006C6456">
        <w:rPr>
          <w:rFonts w:ascii="Arial" w:hAnsi="Arial" w:cs="Arial"/>
          <w:color w:val="646567"/>
          <w:sz w:val="18"/>
          <w:szCs w:val="18"/>
        </w:rPr>
        <w:t xml:space="preserve">, in geanodiseerde zachte aluminium AG3, dient als afstandshouder tussen metaal en glas. Een schijf in inox 316 L solidariseert de verschillende delen van de bevestiging. Rondellen in synthetisch materiaal verhinderen het contact tussen metaal en glas.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montage van de verschillende delen van de bevestiging worden in het atelier gedaan door Saint-Gobain Glass met uitzondering van de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die in hun kamer geplaatst worden op de werf.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diktes van de beglazing worden berekend volgens diktetabellen van de fabrikant, bijgevoegd aan zijn technische goedkeuring. Deze worden gecontroleerd voor uitvoering door een berekeningsprogramma met </w:t>
      </w:r>
      <w:r w:rsidRPr="006C6456">
        <w:rPr>
          <w:rFonts w:ascii="Arial" w:hAnsi="Arial" w:cs="Arial"/>
          <w:color w:val="646567"/>
          <w:sz w:val="18"/>
          <w:szCs w:val="18"/>
        </w:rPr>
        <w:lastRenderedPageBreak/>
        <w:t xml:space="preserve">eindige elementen. Deze berekening dient voorgelegd te worden voor goedkeuring aan de architect, ingenieur en aan het controlebureau.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Bij de berekening van een specifiek project dient men rekening te houden met de winddruk, bepaald volgens de Belgische </w:t>
      </w:r>
      <w:proofErr w:type="spellStart"/>
      <w:r w:rsidRPr="006C6456">
        <w:rPr>
          <w:rFonts w:ascii="Arial" w:hAnsi="Arial" w:cs="Arial"/>
          <w:color w:val="646567"/>
          <w:sz w:val="18"/>
          <w:szCs w:val="18"/>
        </w:rPr>
        <w:t>windnorm</w:t>
      </w:r>
      <w:proofErr w:type="spellEnd"/>
      <w:r w:rsidRPr="006C6456">
        <w:rPr>
          <w:rFonts w:ascii="Arial" w:hAnsi="Arial" w:cs="Arial"/>
          <w:color w:val="646567"/>
          <w:sz w:val="18"/>
          <w:szCs w:val="18"/>
        </w:rPr>
        <w:t xml:space="preserve"> NBN B03-002-1.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Glasopbouw dient tevens rekening te houden met de norm  NBN S 23-002 aangaande bescherming van personen tegen verwondingen en doorvallen. </w:t>
      </w: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t>Systeem voor enkel gelaagd glas: STADIP SPIDER GLASS</w:t>
      </w:r>
      <w:r w:rsidRPr="006C6456">
        <w:rPr>
          <w:rFonts w:ascii="Arial" w:hAnsi="Arial" w:cs="Arial"/>
          <w:b/>
          <w:bCs/>
          <w:color w:val="595959" w:themeColor="text1" w:themeTint="A6"/>
          <w:sz w:val="18"/>
          <w:szCs w:val="18"/>
        </w:rPr>
        <w:t xml:space="preserve"> </w:t>
      </w:r>
    </w:p>
    <w:p w:rsidR="004839F6" w:rsidRDefault="004839F6" w:rsidP="004839F6">
      <w:pPr>
        <w:autoSpaceDE w:val="0"/>
        <w:autoSpaceDN w:val="0"/>
        <w:adjustRightInd w:val="0"/>
        <w:spacing w:line="360" w:lineRule="auto"/>
        <w:ind w:left="567"/>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r w:rsidRPr="006C6456">
        <w:rPr>
          <w:rFonts w:ascii="Arial" w:hAnsi="Arial" w:cs="Arial"/>
          <w:color w:val="646567"/>
          <w:sz w:val="18"/>
          <w:szCs w:val="18"/>
        </w:rPr>
        <w:t xml:space="preserve">De enkele gelaagde beglazingen bestaan uit een geharde ruit </w:t>
      </w:r>
      <w:r w:rsidRPr="006C6456">
        <w:rPr>
          <w:rFonts w:ascii="Arial" w:hAnsi="Arial" w:cs="Arial"/>
          <w:bCs/>
          <w:color w:val="646567"/>
          <w:sz w:val="18"/>
          <w:szCs w:val="18"/>
        </w:rPr>
        <w:t xml:space="preserve">SECURIPOINT –S </w:t>
      </w:r>
      <w:r w:rsidRPr="006C6456">
        <w:rPr>
          <w:rFonts w:ascii="Arial" w:hAnsi="Arial" w:cs="Arial"/>
          <w:color w:val="646567"/>
          <w:sz w:val="18"/>
          <w:szCs w:val="18"/>
        </w:rPr>
        <w:t>die de Heat-</w:t>
      </w:r>
      <w:proofErr w:type="spellStart"/>
      <w:r w:rsidRPr="006C6456">
        <w:rPr>
          <w:rFonts w:ascii="Arial" w:hAnsi="Arial" w:cs="Arial"/>
          <w:color w:val="646567"/>
          <w:sz w:val="18"/>
          <w:szCs w:val="18"/>
        </w:rPr>
        <w:t>Soak</w:t>
      </w:r>
      <w:proofErr w:type="spellEnd"/>
      <w:r w:rsidRPr="006C6456">
        <w:rPr>
          <w:rFonts w:ascii="Arial" w:hAnsi="Arial" w:cs="Arial"/>
          <w:color w:val="646567"/>
          <w:sz w:val="18"/>
          <w:szCs w:val="18"/>
        </w:rPr>
        <w:t xml:space="preserve"> test ondergaan heeft, en uit een half-geharde ruit (“</w:t>
      </w:r>
      <w:proofErr w:type="spellStart"/>
      <w:r w:rsidRPr="006C6456">
        <w:rPr>
          <w:rFonts w:ascii="Arial" w:hAnsi="Arial" w:cs="Arial"/>
          <w:color w:val="646567"/>
          <w:sz w:val="18"/>
          <w:szCs w:val="18"/>
        </w:rPr>
        <w:t>durci</w:t>
      </w:r>
      <w:proofErr w:type="spellEnd"/>
      <w:r w:rsidRPr="006C6456">
        <w:rPr>
          <w:rFonts w:ascii="Arial" w:hAnsi="Arial" w:cs="Arial"/>
          <w:color w:val="646567"/>
          <w:sz w:val="18"/>
          <w:szCs w:val="18"/>
        </w:rPr>
        <w:t xml:space="preserve">”) </w:t>
      </w:r>
      <w:r w:rsidRPr="006C6456">
        <w:rPr>
          <w:rFonts w:ascii="Arial" w:hAnsi="Arial" w:cs="Arial"/>
          <w:bCs/>
          <w:color w:val="646567"/>
          <w:sz w:val="18"/>
          <w:szCs w:val="18"/>
        </w:rPr>
        <w:t xml:space="preserve"> PLANIDUR –S</w:t>
      </w:r>
      <w:r w:rsidRPr="006C6456">
        <w:rPr>
          <w:rFonts w:ascii="Arial" w:hAnsi="Arial" w:cs="Arial"/>
          <w:color w:val="646567"/>
          <w:sz w:val="18"/>
          <w:szCs w:val="18"/>
        </w:rPr>
        <w:t xml:space="preserve">, met een dikte van 6 mm, 8 mm of 10 mm.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Het half-geharde ruit (“</w:t>
      </w:r>
      <w:proofErr w:type="spellStart"/>
      <w:r w:rsidRPr="006C6456">
        <w:rPr>
          <w:rFonts w:ascii="Arial" w:hAnsi="Arial" w:cs="Arial"/>
          <w:color w:val="646567"/>
          <w:sz w:val="18"/>
          <w:szCs w:val="18"/>
        </w:rPr>
        <w:t>durci</w:t>
      </w:r>
      <w:proofErr w:type="spellEnd"/>
      <w:r w:rsidRPr="006C6456">
        <w:rPr>
          <w:rFonts w:ascii="Arial" w:hAnsi="Arial" w:cs="Arial"/>
          <w:color w:val="646567"/>
          <w:sz w:val="18"/>
          <w:szCs w:val="18"/>
        </w:rPr>
        <w:t xml:space="preserve">”) </w:t>
      </w:r>
      <w:r w:rsidRPr="006C6456">
        <w:rPr>
          <w:rFonts w:ascii="Arial" w:hAnsi="Arial" w:cs="Arial"/>
          <w:bCs/>
          <w:color w:val="646567"/>
          <w:sz w:val="18"/>
          <w:szCs w:val="18"/>
        </w:rPr>
        <w:t xml:space="preserve">PLANIDUR –S </w:t>
      </w:r>
      <w:r w:rsidRPr="006C6456">
        <w:rPr>
          <w:rFonts w:ascii="Arial" w:hAnsi="Arial" w:cs="Arial"/>
          <w:color w:val="646567"/>
          <w:sz w:val="18"/>
          <w:szCs w:val="18"/>
        </w:rPr>
        <w:t xml:space="preserve">is verplicht van een technische goedkeuring te bezitten in België of Frankrijk, afgeleverd door een erkend organisme zoals CSTB in Frankrijk of WTCB in België.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twee ruiten zijn </w:t>
      </w:r>
      <w:proofErr w:type="spellStart"/>
      <w:r w:rsidRPr="006C6456">
        <w:rPr>
          <w:rFonts w:ascii="Arial" w:hAnsi="Arial" w:cs="Arial"/>
          <w:color w:val="646567"/>
          <w:sz w:val="18"/>
          <w:szCs w:val="18"/>
        </w:rPr>
        <w:t>samenverbonden</w:t>
      </w:r>
      <w:proofErr w:type="spellEnd"/>
      <w:r w:rsidRPr="006C6456">
        <w:rPr>
          <w:rFonts w:ascii="Arial" w:hAnsi="Arial" w:cs="Arial"/>
          <w:color w:val="646567"/>
          <w:sz w:val="18"/>
          <w:szCs w:val="18"/>
        </w:rPr>
        <w:t xml:space="preserve"> door middel van PVB filmen.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algemene principes van SPIDER GLASS S voor enkel glas blijven van toepassing.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De gaten in het half-geharde ruit (“</w:t>
      </w:r>
      <w:proofErr w:type="spellStart"/>
      <w:r w:rsidRPr="006C6456">
        <w:rPr>
          <w:rFonts w:ascii="Arial" w:hAnsi="Arial" w:cs="Arial"/>
          <w:color w:val="646567"/>
          <w:sz w:val="18"/>
          <w:szCs w:val="18"/>
        </w:rPr>
        <w:t>durci</w:t>
      </w:r>
      <w:proofErr w:type="spellEnd"/>
      <w:r w:rsidRPr="006C6456">
        <w:rPr>
          <w:rFonts w:ascii="Arial" w:hAnsi="Arial" w:cs="Arial"/>
          <w:color w:val="646567"/>
          <w:sz w:val="18"/>
          <w:szCs w:val="18"/>
        </w:rPr>
        <w:t xml:space="preserve">”) </w:t>
      </w:r>
      <w:r w:rsidRPr="006C6456">
        <w:rPr>
          <w:rFonts w:ascii="Arial" w:hAnsi="Arial" w:cs="Arial"/>
          <w:bCs/>
          <w:color w:val="646567"/>
          <w:sz w:val="18"/>
          <w:szCs w:val="18"/>
        </w:rPr>
        <w:t xml:space="preserve"> PLANIDUR –S </w:t>
      </w:r>
      <w:r w:rsidRPr="006C6456">
        <w:rPr>
          <w:rFonts w:ascii="Arial" w:hAnsi="Arial" w:cs="Arial"/>
          <w:color w:val="646567"/>
          <w:sz w:val="18"/>
          <w:szCs w:val="18"/>
        </w:rPr>
        <w:t xml:space="preserve">zijn cilindrische gaten, met een diameter van 68 mm. </w:t>
      </w:r>
    </w:p>
    <w:p w:rsidR="004839F6" w:rsidRPr="006C6456" w:rsidRDefault="004839F6" w:rsidP="004839F6">
      <w:pPr>
        <w:autoSpaceDE w:val="0"/>
        <w:autoSpaceDN w:val="0"/>
        <w:adjustRightInd w:val="0"/>
        <w:spacing w:line="360" w:lineRule="auto"/>
        <w:ind w:left="567"/>
        <w:jc w:val="both"/>
        <w:rPr>
          <w:rFonts w:ascii="Arial" w:hAnsi="Arial" w:cs="Arial"/>
          <w:bCs/>
          <w:color w:val="646567"/>
          <w:sz w:val="20"/>
          <w:szCs w:val="20"/>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t xml:space="preserve">Systeem voor dubbele beglazing: SPIDER GLASS D </w:t>
      </w:r>
    </w:p>
    <w:p w:rsidR="004839F6" w:rsidRDefault="004839F6" w:rsidP="004839F6">
      <w:pPr>
        <w:autoSpaceDE w:val="0"/>
        <w:autoSpaceDN w:val="0"/>
        <w:adjustRightInd w:val="0"/>
        <w:spacing w:line="360" w:lineRule="auto"/>
        <w:ind w:left="567"/>
        <w:rPr>
          <w:rFonts w:ascii="Arial" w:hAnsi="Arial" w:cs="Arial"/>
          <w:color w:val="646567"/>
          <w:sz w:val="18"/>
          <w:szCs w:val="18"/>
        </w:rPr>
      </w:pP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bCs/>
          <w:color w:val="646567"/>
          <w:sz w:val="18"/>
          <w:szCs w:val="18"/>
        </w:rPr>
        <w:t xml:space="preserve">SPIDER GLASS D </w:t>
      </w:r>
      <w:r w:rsidRPr="006C6456">
        <w:rPr>
          <w:rFonts w:ascii="Arial" w:hAnsi="Arial" w:cs="Arial"/>
          <w:color w:val="646567"/>
          <w:sz w:val="18"/>
          <w:szCs w:val="18"/>
        </w:rPr>
        <w:t xml:space="preserve">is een systeem van bevestiging van dubbele beglazing op 4 punten, 6 punten of meer, zonder randprofielen en zonder structurele verlijming.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dubbele beglazing bestaat uit twee geharde ruiten </w:t>
      </w:r>
      <w:r w:rsidRPr="006C6456">
        <w:rPr>
          <w:rFonts w:ascii="Arial" w:hAnsi="Arial" w:cs="Arial"/>
          <w:bCs/>
          <w:color w:val="646567"/>
          <w:sz w:val="18"/>
          <w:szCs w:val="18"/>
        </w:rPr>
        <w:t xml:space="preserve">SECURIPOINT –S </w:t>
      </w:r>
      <w:r w:rsidRPr="006C6456">
        <w:rPr>
          <w:rFonts w:ascii="Arial" w:hAnsi="Arial" w:cs="Arial"/>
          <w:color w:val="646567"/>
          <w:sz w:val="18"/>
          <w:szCs w:val="18"/>
        </w:rPr>
        <w:t>die de Heat-</w:t>
      </w:r>
      <w:proofErr w:type="spellStart"/>
      <w:r w:rsidRPr="006C6456">
        <w:rPr>
          <w:rFonts w:ascii="Arial" w:hAnsi="Arial" w:cs="Arial"/>
          <w:color w:val="646567"/>
          <w:sz w:val="18"/>
          <w:szCs w:val="18"/>
        </w:rPr>
        <w:t>Soak</w:t>
      </w:r>
      <w:proofErr w:type="spellEnd"/>
      <w:r w:rsidRPr="006C6456">
        <w:rPr>
          <w:rFonts w:ascii="Arial" w:hAnsi="Arial" w:cs="Arial"/>
          <w:color w:val="646567"/>
          <w:sz w:val="18"/>
          <w:szCs w:val="18"/>
        </w:rPr>
        <w:t xml:space="preserve"> test ondergaan hebben. Het glas wordt bevestigd aan de dragende structuur door middel van mechanische bevestigingsstukken en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Het buitenste glas wordt geklemd door de bevestiging. Deze bevestiging bevat een scharnier (met een rotatie mogelijkheid) in het hart van de beglazing, om op deze manier geen buigingsmoment in het glas te brengen door de windbelasting.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waterdichtheid van het dubbele glas is gegarandeerd door een dubbele afsluiting rond het gat van het glas. Twee excentrische ringen nemen de afschuivingkracht op, die de levensduur van de dichtheid zou kunnen aantasten. </w:t>
      </w:r>
    </w:p>
    <w:p w:rsidR="004839F6" w:rsidRDefault="004839F6" w:rsidP="004839F6">
      <w:pPr>
        <w:autoSpaceDE w:val="0"/>
        <w:autoSpaceDN w:val="0"/>
        <w:adjustRightInd w:val="0"/>
        <w:spacing w:line="360" w:lineRule="auto"/>
        <w:ind w:left="567"/>
        <w:rPr>
          <w:rFonts w:ascii="Arial" w:hAnsi="Arial" w:cs="Arial"/>
          <w:b/>
          <w:bCs/>
          <w:color w:val="646567"/>
          <w:sz w:val="18"/>
          <w:szCs w:val="18"/>
        </w:rPr>
      </w:pP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r w:rsidRPr="006C6456">
        <w:rPr>
          <w:rFonts w:ascii="Arial" w:hAnsi="Arial" w:cs="Arial"/>
          <w:bCs/>
          <w:color w:val="646567"/>
          <w:sz w:val="18"/>
          <w:szCs w:val="18"/>
        </w:rPr>
        <w:t>De beglazing wordt als volgt opgebouwd:</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bCs/>
          <w:i/>
          <w:iCs/>
          <w:color w:val="646567"/>
          <w:sz w:val="18"/>
          <w:szCs w:val="18"/>
        </w:rPr>
        <w:t xml:space="preserve">Het buitenste glas: </w:t>
      </w:r>
      <w:proofErr w:type="spellStart"/>
      <w:r w:rsidRPr="006C6456">
        <w:rPr>
          <w:rFonts w:ascii="Arial" w:hAnsi="Arial" w:cs="Arial"/>
          <w:bCs/>
          <w:i/>
          <w:iCs/>
          <w:color w:val="646567"/>
          <w:sz w:val="18"/>
          <w:szCs w:val="18"/>
        </w:rPr>
        <w:t>Planilux</w:t>
      </w:r>
      <w:proofErr w:type="spellEnd"/>
      <w:r w:rsidRPr="006C6456">
        <w:rPr>
          <w:rFonts w:ascii="Arial" w:hAnsi="Arial" w:cs="Arial"/>
          <w:bCs/>
          <w:i/>
          <w:iCs/>
          <w:color w:val="646567"/>
          <w:sz w:val="18"/>
          <w:szCs w:val="18"/>
        </w:rPr>
        <w:t xml:space="preserve"> </w:t>
      </w:r>
      <w:proofErr w:type="spellStart"/>
      <w:r w:rsidRPr="006C6456">
        <w:rPr>
          <w:rFonts w:ascii="Arial" w:hAnsi="Arial" w:cs="Arial"/>
          <w:bCs/>
          <w:i/>
          <w:iCs/>
          <w:color w:val="646567"/>
          <w:sz w:val="18"/>
          <w:szCs w:val="18"/>
        </w:rPr>
        <w:t>Securipoint</w:t>
      </w:r>
      <w:proofErr w:type="spellEnd"/>
      <w:r w:rsidRPr="006C6456">
        <w:rPr>
          <w:rFonts w:ascii="Arial" w:hAnsi="Arial" w:cs="Arial"/>
          <w:bCs/>
          <w:i/>
          <w:iCs/>
          <w:color w:val="646567"/>
          <w:sz w:val="18"/>
          <w:szCs w:val="18"/>
        </w:rPr>
        <w:t xml:space="preserve">-S met een minimum van 10 mm </w:t>
      </w:r>
    </w:p>
    <w:p w:rsidR="004839F6" w:rsidRPr="006C6456" w:rsidRDefault="004839F6" w:rsidP="004839F6">
      <w:pPr>
        <w:autoSpaceDE w:val="0"/>
        <w:autoSpaceDN w:val="0"/>
        <w:adjustRightInd w:val="0"/>
        <w:spacing w:after="112" w:line="360" w:lineRule="auto"/>
        <w:ind w:left="2340"/>
        <w:rPr>
          <w:rFonts w:ascii="Arial" w:hAnsi="Arial" w:cs="Arial"/>
          <w:color w:val="646567"/>
          <w:sz w:val="18"/>
          <w:szCs w:val="18"/>
        </w:rPr>
      </w:pPr>
      <w:r w:rsidRPr="006C6456">
        <w:rPr>
          <w:rFonts w:ascii="Arial" w:hAnsi="Arial" w:cs="Arial"/>
          <w:color w:val="646567"/>
          <w:sz w:val="18"/>
          <w:szCs w:val="18"/>
        </w:rPr>
        <w:t xml:space="preserve">Diktes van 12 mm, 15 mm en 19 mm zijn ook mogelijk </w:t>
      </w:r>
    </w:p>
    <w:p w:rsidR="004839F6" w:rsidRPr="006C6456" w:rsidRDefault="004839F6" w:rsidP="004839F6">
      <w:pPr>
        <w:autoSpaceDE w:val="0"/>
        <w:autoSpaceDN w:val="0"/>
        <w:adjustRightInd w:val="0"/>
        <w:spacing w:line="360" w:lineRule="auto"/>
        <w:ind w:left="567"/>
        <w:rPr>
          <w:rFonts w:ascii="Arial" w:hAnsi="Arial" w:cs="Arial"/>
          <w:bCs/>
          <w:i/>
          <w:iCs/>
          <w:color w:val="646567"/>
          <w:sz w:val="18"/>
          <w:szCs w:val="18"/>
        </w:rPr>
      </w:pPr>
      <w:r w:rsidRPr="006C6456">
        <w:rPr>
          <w:rFonts w:ascii="Arial" w:hAnsi="Arial" w:cs="Arial"/>
          <w:bCs/>
          <w:i/>
          <w:iCs/>
          <w:color w:val="646567"/>
          <w:sz w:val="18"/>
          <w:szCs w:val="18"/>
        </w:rPr>
        <w:t xml:space="preserve">Het binnenste glas: </w:t>
      </w:r>
      <w:proofErr w:type="spellStart"/>
      <w:r w:rsidRPr="006C6456">
        <w:rPr>
          <w:rFonts w:ascii="Arial" w:hAnsi="Arial" w:cs="Arial"/>
          <w:bCs/>
          <w:i/>
          <w:iCs/>
          <w:color w:val="646567"/>
          <w:sz w:val="18"/>
          <w:szCs w:val="18"/>
        </w:rPr>
        <w:t>Planilux</w:t>
      </w:r>
      <w:proofErr w:type="spellEnd"/>
      <w:r w:rsidRPr="006C6456">
        <w:rPr>
          <w:rFonts w:ascii="Arial" w:hAnsi="Arial" w:cs="Arial"/>
          <w:bCs/>
          <w:i/>
          <w:iCs/>
          <w:color w:val="646567"/>
          <w:sz w:val="18"/>
          <w:szCs w:val="18"/>
        </w:rPr>
        <w:t xml:space="preserve"> </w:t>
      </w:r>
      <w:proofErr w:type="spellStart"/>
      <w:r w:rsidRPr="006C6456">
        <w:rPr>
          <w:rFonts w:ascii="Arial" w:hAnsi="Arial" w:cs="Arial"/>
          <w:bCs/>
          <w:i/>
          <w:iCs/>
          <w:color w:val="646567"/>
          <w:sz w:val="18"/>
          <w:szCs w:val="18"/>
        </w:rPr>
        <w:t>Securipoint</w:t>
      </w:r>
      <w:proofErr w:type="spellEnd"/>
      <w:r w:rsidRPr="006C6456">
        <w:rPr>
          <w:rFonts w:ascii="Arial" w:hAnsi="Arial" w:cs="Arial"/>
          <w:bCs/>
          <w:i/>
          <w:iCs/>
          <w:color w:val="646567"/>
          <w:sz w:val="18"/>
          <w:szCs w:val="18"/>
        </w:rPr>
        <w:t xml:space="preserve">-S met een minimum van 6 mm of gelaagd glas type </w:t>
      </w:r>
      <w:proofErr w:type="spellStart"/>
      <w:r w:rsidRPr="006C6456">
        <w:rPr>
          <w:rFonts w:ascii="Arial" w:hAnsi="Arial" w:cs="Arial"/>
          <w:bCs/>
          <w:i/>
          <w:iCs/>
          <w:color w:val="646567"/>
          <w:sz w:val="18"/>
          <w:szCs w:val="18"/>
        </w:rPr>
        <w:t>Stadip</w:t>
      </w:r>
      <w:proofErr w:type="spellEnd"/>
      <w:r w:rsidRPr="006C6456">
        <w:rPr>
          <w:rFonts w:ascii="Arial" w:hAnsi="Arial" w:cs="Arial"/>
          <w:bCs/>
          <w:i/>
          <w:iCs/>
          <w:color w:val="646567"/>
          <w:sz w:val="18"/>
          <w:szCs w:val="18"/>
        </w:rPr>
        <w:t xml:space="preserve"> </w:t>
      </w:r>
      <w:proofErr w:type="spellStart"/>
      <w:r w:rsidRPr="006C6456">
        <w:rPr>
          <w:rFonts w:ascii="Arial" w:hAnsi="Arial" w:cs="Arial"/>
          <w:bCs/>
          <w:i/>
          <w:iCs/>
          <w:color w:val="646567"/>
          <w:sz w:val="18"/>
          <w:szCs w:val="18"/>
        </w:rPr>
        <w:t>Securipoint</w:t>
      </w:r>
      <w:proofErr w:type="spellEnd"/>
      <w:r w:rsidRPr="006C6456">
        <w:rPr>
          <w:rFonts w:ascii="Arial" w:hAnsi="Arial" w:cs="Arial"/>
          <w:bCs/>
          <w:i/>
          <w:iCs/>
          <w:color w:val="646567"/>
          <w:sz w:val="18"/>
          <w:szCs w:val="18"/>
        </w:rPr>
        <w:t xml:space="preserve"> (bv. voor </w:t>
      </w:r>
      <w:proofErr w:type="spellStart"/>
      <w:r w:rsidRPr="006C6456">
        <w:rPr>
          <w:rFonts w:ascii="Arial" w:hAnsi="Arial" w:cs="Arial"/>
          <w:bCs/>
          <w:i/>
          <w:iCs/>
          <w:color w:val="646567"/>
          <w:sz w:val="18"/>
          <w:szCs w:val="18"/>
        </w:rPr>
        <w:t>dakbeglazingen</w:t>
      </w:r>
      <w:proofErr w:type="spellEnd"/>
      <w:r w:rsidRPr="006C6456">
        <w:rPr>
          <w:rFonts w:ascii="Arial" w:hAnsi="Arial" w:cs="Arial"/>
          <w:bCs/>
          <w:i/>
          <w:iCs/>
          <w:color w:val="646567"/>
          <w:sz w:val="18"/>
          <w:szCs w:val="18"/>
        </w:rPr>
        <w:t xml:space="preserve"> of een </w:t>
      </w:r>
      <w:proofErr w:type="spellStart"/>
      <w:r w:rsidRPr="006C6456">
        <w:rPr>
          <w:rFonts w:ascii="Arial" w:hAnsi="Arial" w:cs="Arial"/>
          <w:bCs/>
          <w:i/>
          <w:iCs/>
          <w:color w:val="646567"/>
          <w:sz w:val="18"/>
          <w:szCs w:val="18"/>
        </w:rPr>
        <w:t>inbraakwerende</w:t>
      </w:r>
      <w:proofErr w:type="spellEnd"/>
      <w:r w:rsidRPr="006C6456">
        <w:rPr>
          <w:rFonts w:ascii="Arial" w:hAnsi="Arial" w:cs="Arial"/>
          <w:bCs/>
          <w:i/>
          <w:iCs/>
          <w:color w:val="646567"/>
          <w:sz w:val="18"/>
          <w:szCs w:val="18"/>
        </w:rPr>
        <w:t xml:space="preserve"> opbouw </w:t>
      </w:r>
      <w:proofErr w:type="spellStart"/>
      <w:r w:rsidRPr="006C6456">
        <w:rPr>
          <w:rFonts w:ascii="Arial" w:hAnsi="Arial" w:cs="Arial"/>
          <w:bCs/>
          <w:i/>
          <w:iCs/>
          <w:color w:val="646567"/>
          <w:sz w:val="18"/>
          <w:szCs w:val="18"/>
        </w:rPr>
        <w:t>Stadip</w:t>
      </w:r>
      <w:proofErr w:type="spellEnd"/>
      <w:r w:rsidRPr="006C6456">
        <w:rPr>
          <w:rFonts w:ascii="Arial" w:hAnsi="Arial" w:cs="Arial"/>
          <w:bCs/>
          <w:i/>
          <w:iCs/>
          <w:color w:val="646567"/>
          <w:sz w:val="18"/>
          <w:szCs w:val="18"/>
        </w:rPr>
        <w:t xml:space="preserve"> </w:t>
      </w:r>
      <w:proofErr w:type="spellStart"/>
      <w:r w:rsidRPr="006C6456">
        <w:rPr>
          <w:rFonts w:ascii="Arial" w:hAnsi="Arial" w:cs="Arial"/>
          <w:bCs/>
          <w:i/>
          <w:iCs/>
          <w:color w:val="646567"/>
          <w:sz w:val="18"/>
          <w:szCs w:val="18"/>
        </w:rPr>
        <w:t>Protect</w:t>
      </w:r>
      <w:proofErr w:type="spellEnd"/>
      <w:r w:rsidRPr="006C6456">
        <w:rPr>
          <w:rFonts w:ascii="Arial" w:hAnsi="Arial" w:cs="Arial"/>
          <w:bCs/>
          <w:i/>
          <w:iCs/>
          <w:color w:val="646567"/>
          <w:sz w:val="18"/>
          <w:szCs w:val="18"/>
        </w:rPr>
        <w:t xml:space="preserve">) </w:t>
      </w:r>
    </w:p>
    <w:p w:rsidR="004839F6" w:rsidRPr="006C6456" w:rsidRDefault="004839F6" w:rsidP="004839F6">
      <w:pPr>
        <w:autoSpaceDE w:val="0"/>
        <w:autoSpaceDN w:val="0"/>
        <w:adjustRightInd w:val="0"/>
        <w:spacing w:line="360" w:lineRule="auto"/>
        <w:ind w:left="540"/>
        <w:rPr>
          <w:rFonts w:ascii="Arial" w:hAnsi="Arial" w:cs="Arial"/>
          <w:color w:val="646567"/>
          <w:sz w:val="18"/>
          <w:szCs w:val="18"/>
        </w:rPr>
      </w:pPr>
      <w:r w:rsidRPr="006C6456">
        <w:rPr>
          <w:rFonts w:ascii="Arial" w:hAnsi="Arial" w:cs="Arial"/>
          <w:color w:val="646567"/>
          <w:sz w:val="18"/>
          <w:szCs w:val="18"/>
        </w:rPr>
        <w:t xml:space="preserve">Deze glazen zijn altijd geharde ruiten </w:t>
      </w:r>
      <w:proofErr w:type="spellStart"/>
      <w:r w:rsidRPr="006C6456">
        <w:rPr>
          <w:rFonts w:ascii="Arial" w:hAnsi="Arial" w:cs="Arial"/>
          <w:bCs/>
          <w:color w:val="646567"/>
          <w:sz w:val="18"/>
          <w:szCs w:val="18"/>
        </w:rPr>
        <w:t>Securipoint</w:t>
      </w:r>
      <w:proofErr w:type="spellEnd"/>
      <w:r w:rsidRPr="006C6456">
        <w:rPr>
          <w:rFonts w:ascii="Arial" w:hAnsi="Arial" w:cs="Arial"/>
          <w:bCs/>
          <w:color w:val="646567"/>
          <w:sz w:val="18"/>
          <w:szCs w:val="18"/>
        </w:rPr>
        <w:t xml:space="preserve"> –S </w:t>
      </w:r>
      <w:r w:rsidRPr="006C6456">
        <w:rPr>
          <w:rFonts w:ascii="Arial" w:hAnsi="Arial" w:cs="Arial"/>
          <w:color w:val="646567"/>
          <w:sz w:val="18"/>
          <w:szCs w:val="18"/>
        </w:rPr>
        <w:t>die de Heat-</w:t>
      </w:r>
      <w:proofErr w:type="spellStart"/>
      <w:r w:rsidRPr="006C6456">
        <w:rPr>
          <w:rFonts w:ascii="Arial" w:hAnsi="Arial" w:cs="Arial"/>
          <w:color w:val="646567"/>
          <w:sz w:val="18"/>
          <w:szCs w:val="18"/>
        </w:rPr>
        <w:t>Soak</w:t>
      </w:r>
      <w:proofErr w:type="spellEnd"/>
      <w:r w:rsidRPr="006C6456">
        <w:rPr>
          <w:rFonts w:ascii="Arial" w:hAnsi="Arial" w:cs="Arial"/>
          <w:color w:val="646567"/>
          <w:sz w:val="18"/>
          <w:szCs w:val="18"/>
        </w:rPr>
        <w:t xml:space="preserve"> test ondergaan hebben.</w:t>
      </w:r>
    </w:p>
    <w:p w:rsidR="004839F6" w:rsidRPr="006C6456" w:rsidRDefault="004839F6" w:rsidP="004839F6">
      <w:pPr>
        <w:autoSpaceDE w:val="0"/>
        <w:autoSpaceDN w:val="0"/>
        <w:adjustRightInd w:val="0"/>
        <w:spacing w:line="360" w:lineRule="auto"/>
        <w:ind w:left="540"/>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40"/>
        <w:rPr>
          <w:rFonts w:ascii="Arial" w:hAnsi="Arial" w:cs="Arial"/>
          <w:color w:val="646567"/>
          <w:sz w:val="18"/>
          <w:szCs w:val="18"/>
        </w:rPr>
      </w:pPr>
      <w:r w:rsidRPr="006C6456">
        <w:rPr>
          <w:rFonts w:ascii="Arial" w:hAnsi="Arial" w:cs="Arial"/>
          <w:color w:val="646567"/>
          <w:sz w:val="18"/>
          <w:szCs w:val="18"/>
        </w:rPr>
        <w:t>Allerhande combinaties zijn mogelijk zoals:</w:t>
      </w:r>
    </w:p>
    <w:p w:rsidR="004839F6" w:rsidRPr="006C6456" w:rsidRDefault="004839F6" w:rsidP="004839F6">
      <w:pPr>
        <w:autoSpaceDE w:val="0"/>
        <w:autoSpaceDN w:val="0"/>
        <w:adjustRightInd w:val="0"/>
        <w:spacing w:line="360" w:lineRule="auto"/>
        <w:ind w:left="540"/>
        <w:rPr>
          <w:rFonts w:ascii="Arial" w:hAnsi="Arial" w:cs="Arial"/>
          <w:color w:val="646567"/>
          <w:sz w:val="18"/>
          <w:szCs w:val="18"/>
        </w:rPr>
      </w:pPr>
      <w:proofErr w:type="spellStart"/>
      <w:r w:rsidRPr="006C6456">
        <w:rPr>
          <w:rFonts w:ascii="Arial" w:hAnsi="Arial" w:cs="Arial"/>
          <w:color w:val="646567"/>
          <w:sz w:val="18"/>
          <w:szCs w:val="18"/>
        </w:rPr>
        <w:t>Zonnewerende</w:t>
      </w:r>
      <w:proofErr w:type="spellEnd"/>
      <w:r w:rsidRPr="006C6456">
        <w:rPr>
          <w:rFonts w:ascii="Arial" w:hAnsi="Arial" w:cs="Arial"/>
          <w:color w:val="646567"/>
          <w:sz w:val="18"/>
          <w:szCs w:val="18"/>
        </w:rPr>
        <w:t xml:space="preserve"> en/of </w:t>
      </w:r>
      <w:proofErr w:type="spellStart"/>
      <w:r w:rsidRPr="006C6456">
        <w:rPr>
          <w:rFonts w:ascii="Arial" w:hAnsi="Arial" w:cs="Arial"/>
          <w:color w:val="646567"/>
          <w:sz w:val="18"/>
          <w:szCs w:val="18"/>
        </w:rPr>
        <w:t>superisolerende</w:t>
      </w:r>
      <w:proofErr w:type="spellEnd"/>
      <w:r w:rsidRPr="006C6456">
        <w:rPr>
          <w:rFonts w:ascii="Arial" w:hAnsi="Arial" w:cs="Arial"/>
          <w:color w:val="646567"/>
          <w:sz w:val="18"/>
          <w:szCs w:val="18"/>
        </w:rPr>
        <w:t xml:space="preserve"> HR-beglazingen met Cool </w:t>
      </w:r>
      <w:proofErr w:type="spellStart"/>
      <w:r w:rsidRPr="006C6456">
        <w:rPr>
          <w:rFonts w:ascii="Arial" w:hAnsi="Arial" w:cs="Arial"/>
          <w:color w:val="646567"/>
          <w:sz w:val="18"/>
          <w:szCs w:val="18"/>
        </w:rPr>
        <w:t>Lite</w:t>
      </w:r>
      <w:proofErr w:type="spellEnd"/>
      <w:r w:rsidRPr="006C6456">
        <w:rPr>
          <w:rFonts w:ascii="Arial" w:hAnsi="Arial" w:cs="Arial"/>
          <w:color w:val="646567"/>
          <w:sz w:val="18"/>
          <w:szCs w:val="18"/>
        </w:rPr>
        <w:t xml:space="preserve"> Classic – Cool </w:t>
      </w:r>
      <w:proofErr w:type="spellStart"/>
      <w:r w:rsidRPr="006C6456">
        <w:rPr>
          <w:rFonts w:ascii="Arial" w:hAnsi="Arial" w:cs="Arial"/>
          <w:color w:val="646567"/>
          <w:sz w:val="18"/>
          <w:szCs w:val="18"/>
        </w:rPr>
        <w:t>Lite</w:t>
      </w:r>
      <w:proofErr w:type="spellEnd"/>
      <w:r w:rsidRPr="006C6456">
        <w:rPr>
          <w:rFonts w:ascii="Arial" w:hAnsi="Arial" w:cs="Arial"/>
          <w:color w:val="646567"/>
          <w:sz w:val="18"/>
          <w:szCs w:val="18"/>
        </w:rPr>
        <w:t xml:space="preserve"> ST – Cool </w:t>
      </w:r>
      <w:proofErr w:type="spellStart"/>
      <w:r w:rsidRPr="006C6456">
        <w:rPr>
          <w:rFonts w:ascii="Arial" w:hAnsi="Arial" w:cs="Arial"/>
          <w:color w:val="646567"/>
          <w:sz w:val="18"/>
          <w:szCs w:val="18"/>
        </w:rPr>
        <w:t>Lite</w:t>
      </w:r>
      <w:proofErr w:type="spellEnd"/>
      <w:r w:rsidRPr="006C6456">
        <w:rPr>
          <w:rFonts w:ascii="Arial" w:hAnsi="Arial" w:cs="Arial"/>
          <w:color w:val="646567"/>
          <w:sz w:val="18"/>
          <w:szCs w:val="18"/>
        </w:rPr>
        <w:t xml:space="preserve"> K – Cool </w:t>
      </w:r>
      <w:proofErr w:type="spellStart"/>
      <w:r w:rsidRPr="006C6456">
        <w:rPr>
          <w:rFonts w:ascii="Arial" w:hAnsi="Arial" w:cs="Arial"/>
          <w:color w:val="646567"/>
          <w:sz w:val="18"/>
          <w:szCs w:val="18"/>
        </w:rPr>
        <w:t>Lite</w:t>
      </w:r>
      <w:proofErr w:type="spellEnd"/>
      <w:r w:rsidRPr="006C6456">
        <w:rPr>
          <w:rFonts w:ascii="Arial" w:hAnsi="Arial" w:cs="Arial"/>
          <w:color w:val="646567"/>
          <w:sz w:val="18"/>
          <w:szCs w:val="18"/>
        </w:rPr>
        <w:t xml:space="preserve"> </w:t>
      </w:r>
      <w:proofErr w:type="spellStart"/>
      <w:r w:rsidRPr="006C6456">
        <w:rPr>
          <w:rFonts w:ascii="Arial" w:hAnsi="Arial" w:cs="Arial"/>
          <w:color w:val="646567"/>
          <w:sz w:val="18"/>
          <w:szCs w:val="18"/>
        </w:rPr>
        <w:t>Sk</w:t>
      </w:r>
      <w:proofErr w:type="spellEnd"/>
      <w:r w:rsidRPr="006C6456">
        <w:rPr>
          <w:rFonts w:ascii="Arial" w:hAnsi="Arial" w:cs="Arial"/>
          <w:color w:val="646567"/>
          <w:sz w:val="18"/>
          <w:szCs w:val="18"/>
        </w:rPr>
        <w:t xml:space="preserve"> – </w:t>
      </w:r>
      <w:proofErr w:type="spellStart"/>
      <w:r w:rsidRPr="006C6456">
        <w:rPr>
          <w:rFonts w:ascii="Arial" w:hAnsi="Arial" w:cs="Arial"/>
          <w:color w:val="646567"/>
          <w:sz w:val="18"/>
          <w:szCs w:val="18"/>
        </w:rPr>
        <w:t>Antelio</w:t>
      </w:r>
      <w:proofErr w:type="spellEnd"/>
      <w:r w:rsidRPr="006C6456">
        <w:rPr>
          <w:rFonts w:ascii="Arial" w:hAnsi="Arial" w:cs="Arial"/>
          <w:color w:val="646567"/>
          <w:sz w:val="18"/>
          <w:szCs w:val="18"/>
        </w:rPr>
        <w:t xml:space="preserve"> – </w:t>
      </w:r>
      <w:proofErr w:type="spellStart"/>
      <w:r w:rsidRPr="006C6456">
        <w:rPr>
          <w:rFonts w:ascii="Arial" w:hAnsi="Arial" w:cs="Arial"/>
          <w:color w:val="646567"/>
          <w:sz w:val="18"/>
          <w:szCs w:val="18"/>
        </w:rPr>
        <w:t>Planitherm</w:t>
      </w:r>
      <w:proofErr w:type="spellEnd"/>
      <w:r w:rsidRPr="006C6456">
        <w:rPr>
          <w:rFonts w:ascii="Arial" w:hAnsi="Arial" w:cs="Arial"/>
          <w:color w:val="646567"/>
          <w:sz w:val="18"/>
          <w:szCs w:val="18"/>
        </w:rPr>
        <w:t xml:space="preserve"> Ultra N ...</w:t>
      </w:r>
    </w:p>
    <w:p w:rsidR="004839F6" w:rsidRPr="006C6456" w:rsidRDefault="004839F6" w:rsidP="004839F6">
      <w:pPr>
        <w:autoSpaceDE w:val="0"/>
        <w:autoSpaceDN w:val="0"/>
        <w:adjustRightInd w:val="0"/>
        <w:spacing w:line="360" w:lineRule="auto"/>
        <w:ind w:left="540"/>
        <w:rPr>
          <w:rFonts w:ascii="Arial" w:hAnsi="Arial" w:cs="Arial"/>
          <w:color w:val="646567"/>
          <w:sz w:val="18"/>
          <w:szCs w:val="18"/>
        </w:rPr>
      </w:pPr>
    </w:p>
    <w:p w:rsidR="004839F6" w:rsidRPr="006C6456" w:rsidRDefault="004839F6" w:rsidP="004839F6">
      <w:pPr>
        <w:autoSpaceDE w:val="0"/>
        <w:autoSpaceDN w:val="0"/>
        <w:adjustRightInd w:val="0"/>
        <w:spacing w:after="112" w:line="360" w:lineRule="auto"/>
        <w:ind w:left="540"/>
        <w:rPr>
          <w:rFonts w:ascii="Arial" w:hAnsi="Arial" w:cs="Arial"/>
          <w:color w:val="646567"/>
          <w:sz w:val="18"/>
          <w:szCs w:val="18"/>
        </w:rPr>
      </w:pPr>
      <w:r w:rsidRPr="006C6456">
        <w:rPr>
          <w:rFonts w:ascii="Arial" w:hAnsi="Arial" w:cs="Arial"/>
          <w:color w:val="646567"/>
          <w:sz w:val="18"/>
          <w:szCs w:val="18"/>
        </w:rPr>
        <w:t xml:space="preserve">De twee glasbladen zijn gescheiden door een spouw van droge lucht (of edelgas) van 15 mm. </w:t>
      </w:r>
    </w:p>
    <w:p w:rsidR="004839F6" w:rsidRPr="006C6456" w:rsidRDefault="004839F6" w:rsidP="004839F6">
      <w:pPr>
        <w:autoSpaceDE w:val="0"/>
        <w:autoSpaceDN w:val="0"/>
        <w:adjustRightInd w:val="0"/>
        <w:spacing w:after="112" w:line="360" w:lineRule="auto"/>
        <w:ind w:left="540"/>
        <w:rPr>
          <w:rFonts w:ascii="Arial" w:hAnsi="Arial" w:cs="Arial"/>
          <w:color w:val="646567"/>
          <w:sz w:val="18"/>
          <w:szCs w:val="18"/>
        </w:rPr>
      </w:pPr>
      <w:r w:rsidRPr="006C6456">
        <w:rPr>
          <w:rFonts w:ascii="Arial" w:hAnsi="Arial" w:cs="Arial"/>
          <w:color w:val="646567"/>
          <w:sz w:val="18"/>
          <w:szCs w:val="18"/>
        </w:rPr>
        <w:lastRenderedPageBreak/>
        <w:t>De randen van de beglazingen  worden steeds vlak geslepen. Afdichting van de beglazingen met siliconen (</w:t>
      </w:r>
      <w:proofErr w:type="spellStart"/>
      <w:r w:rsidRPr="006C6456">
        <w:rPr>
          <w:rFonts w:ascii="Arial" w:hAnsi="Arial" w:cs="Arial"/>
          <w:color w:val="646567"/>
          <w:sz w:val="18"/>
          <w:szCs w:val="18"/>
        </w:rPr>
        <w:t>UV-bestendig</w:t>
      </w:r>
      <w:proofErr w:type="spellEnd"/>
      <w:r w:rsidRPr="006C6456">
        <w:rPr>
          <w:rFonts w:ascii="Arial" w:hAnsi="Arial" w:cs="Arial"/>
          <w:color w:val="646567"/>
          <w:sz w:val="18"/>
          <w:szCs w:val="18"/>
        </w:rPr>
        <w:t>)</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De waterdichtheid van de beglazing rond het gat is verzekerd door een ring van een diameter van 80 mm (buitenste diameter) en door een dubbele waterdichting (</w:t>
      </w:r>
      <w:proofErr w:type="spellStart"/>
      <w:r w:rsidRPr="006C6456">
        <w:rPr>
          <w:rFonts w:ascii="Arial" w:hAnsi="Arial" w:cs="Arial"/>
          <w:color w:val="646567"/>
          <w:sz w:val="18"/>
          <w:szCs w:val="18"/>
        </w:rPr>
        <w:t>butyl</w:t>
      </w:r>
      <w:proofErr w:type="spellEnd"/>
      <w:r w:rsidRPr="006C6456">
        <w:rPr>
          <w:rFonts w:ascii="Arial" w:hAnsi="Arial" w:cs="Arial"/>
          <w:color w:val="646567"/>
          <w:sz w:val="18"/>
          <w:szCs w:val="18"/>
        </w:rPr>
        <w:t xml:space="preserve"> en silicone).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diktes van de beglazing worden berekend volgens diktetabellen van de fabrikant, bijgevoegd aan zijn technische goedkeuring. Deze worden gecontroleerd voor uitvoering door een berekeningsprogramma met eindige elementen. Deze berekening dient voorgelegd te worden voor goedkeuring aan de architect, ingenieur en aan het controlebureau.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Bij de berekening van een specifiek project dient men rekening te houden met de winddruk, bepaald volgens de Belgische </w:t>
      </w:r>
      <w:proofErr w:type="spellStart"/>
      <w:r w:rsidRPr="006C6456">
        <w:rPr>
          <w:rFonts w:ascii="Arial" w:hAnsi="Arial" w:cs="Arial"/>
          <w:color w:val="646567"/>
          <w:sz w:val="18"/>
          <w:szCs w:val="18"/>
        </w:rPr>
        <w:t>windnorm</w:t>
      </w:r>
      <w:proofErr w:type="spellEnd"/>
      <w:r w:rsidRPr="006C6456">
        <w:rPr>
          <w:rFonts w:ascii="Arial" w:hAnsi="Arial" w:cs="Arial"/>
          <w:color w:val="646567"/>
          <w:sz w:val="18"/>
          <w:szCs w:val="18"/>
        </w:rPr>
        <w:t xml:space="preserve"> NBN B03-002-1. </w:t>
      </w:r>
    </w:p>
    <w:p w:rsidR="004839F6" w:rsidRDefault="004839F6" w:rsidP="004839F6">
      <w:pPr>
        <w:autoSpaceDE w:val="0"/>
        <w:autoSpaceDN w:val="0"/>
        <w:adjustRightInd w:val="0"/>
        <w:spacing w:line="360" w:lineRule="auto"/>
        <w:rPr>
          <w:rFonts w:ascii="Arial" w:hAnsi="Arial" w:cs="Arial"/>
          <w:b/>
          <w:color w:val="646567"/>
          <w:sz w:val="18"/>
          <w:szCs w:val="18"/>
        </w:rPr>
      </w:pPr>
    </w:p>
    <w:p w:rsidR="004839F6" w:rsidRDefault="004839F6" w:rsidP="004839F6">
      <w:pPr>
        <w:autoSpaceDE w:val="0"/>
        <w:autoSpaceDN w:val="0"/>
        <w:adjustRightInd w:val="0"/>
        <w:spacing w:line="360" w:lineRule="auto"/>
        <w:ind w:left="567"/>
        <w:rPr>
          <w:rFonts w:ascii="Arial" w:hAnsi="Arial" w:cs="Arial"/>
          <w:b/>
          <w:bCs/>
          <w:i/>
          <w:iCs/>
          <w:color w:val="646567"/>
          <w:sz w:val="18"/>
          <w:szCs w:val="18"/>
        </w:rPr>
      </w:pPr>
      <w:r>
        <w:rPr>
          <w:rFonts w:ascii="Arial" w:hAnsi="Arial" w:cs="Arial"/>
          <w:b/>
          <w:color w:val="646567"/>
          <w:sz w:val="18"/>
          <w:szCs w:val="18"/>
        </w:rPr>
        <w:t>Type gaten:</w:t>
      </w: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r w:rsidRPr="006C6456">
        <w:rPr>
          <w:rFonts w:ascii="Arial" w:hAnsi="Arial" w:cs="Arial"/>
          <w:bCs/>
          <w:i/>
          <w:iCs/>
          <w:color w:val="646567"/>
          <w:sz w:val="18"/>
          <w:szCs w:val="18"/>
        </w:rPr>
        <w:t xml:space="preserve">Buitenste glas: </w:t>
      </w:r>
      <w:r w:rsidRPr="006C6456">
        <w:rPr>
          <w:rFonts w:ascii="Arial" w:hAnsi="Arial" w:cs="Arial"/>
          <w:color w:val="646567"/>
          <w:sz w:val="18"/>
          <w:szCs w:val="18"/>
        </w:rPr>
        <w:t xml:space="preserve">gefreesde </w:t>
      </w:r>
      <w:proofErr w:type="spellStart"/>
      <w:r w:rsidRPr="006C6456">
        <w:rPr>
          <w:rFonts w:ascii="Arial" w:hAnsi="Arial" w:cs="Arial"/>
          <w:color w:val="646567"/>
          <w:sz w:val="18"/>
          <w:szCs w:val="18"/>
        </w:rPr>
        <w:t>cilindro</w:t>
      </w:r>
      <w:proofErr w:type="spellEnd"/>
      <w:r w:rsidRPr="006C6456">
        <w:rPr>
          <w:rFonts w:ascii="Arial" w:hAnsi="Arial" w:cs="Arial"/>
          <w:color w:val="646567"/>
          <w:sz w:val="18"/>
          <w:szCs w:val="18"/>
        </w:rPr>
        <w:t xml:space="preserve">-conische gaten </w:t>
      </w: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minimale afstand van het middelpunt van de gaten tot de rand van het glas varieert volgens de dikte van het glas: </w:t>
      </w:r>
    </w:p>
    <w:p w:rsidR="004839F6" w:rsidRPr="006C6456" w:rsidRDefault="004839F6" w:rsidP="004839F6">
      <w:pPr>
        <w:numPr>
          <w:ilvl w:val="0"/>
          <w:numId w:val="22"/>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buitenste diameter: 36 mm </w:t>
      </w:r>
    </w:p>
    <w:p w:rsidR="004839F6" w:rsidRPr="006C6456" w:rsidRDefault="004839F6" w:rsidP="004839F6">
      <w:pPr>
        <w:numPr>
          <w:ilvl w:val="0"/>
          <w:numId w:val="22"/>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standaard afstand middelpunt gat/ rand : 95 mm </w:t>
      </w: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r w:rsidRPr="006C6456">
        <w:rPr>
          <w:rFonts w:ascii="Arial" w:hAnsi="Arial" w:cs="Arial"/>
          <w:bCs/>
          <w:i/>
          <w:iCs/>
          <w:color w:val="646567"/>
          <w:sz w:val="18"/>
          <w:szCs w:val="18"/>
        </w:rPr>
        <w:t xml:space="preserve">Binnenste glas: </w:t>
      </w:r>
      <w:r w:rsidRPr="006C6456">
        <w:rPr>
          <w:rFonts w:ascii="Arial" w:hAnsi="Arial" w:cs="Arial"/>
          <w:bCs/>
          <w:color w:val="646567"/>
          <w:sz w:val="18"/>
          <w:szCs w:val="18"/>
        </w:rPr>
        <w:t xml:space="preserve"> </w:t>
      </w:r>
      <w:r w:rsidRPr="006C6456">
        <w:rPr>
          <w:rFonts w:ascii="Arial" w:hAnsi="Arial" w:cs="Arial"/>
          <w:color w:val="646567"/>
          <w:sz w:val="18"/>
          <w:szCs w:val="18"/>
        </w:rPr>
        <w:t xml:space="preserve">cilindrische gaten </w:t>
      </w:r>
    </w:p>
    <w:p w:rsidR="004839F6" w:rsidRPr="006C6456" w:rsidRDefault="004839F6" w:rsidP="004839F6">
      <w:pPr>
        <w:autoSpaceDE w:val="0"/>
        <w:autoSpaceDN w:val="0"/>
        <w:adjustRightInd w:val="0"/>
        <w:spacing w:line="360" w:lineRule="auto"/>
        <w:rPr>
          <w:rFonts w:ascii="Arial" w:hAnsi="Arial" w:cs="Arial"/>
          <w:color w:val="646567"/>
          <w:sz w:val="20"/>
          <w:szCs w:val="20"/>
        </w:rPr>
      </w:pPr>
    </w:p>
    <w:p w:rsidR="004839F6" w:rsidRPr="006C6456" w:rsidRDefault="004839F6" w:rsidP="004839F6">
      <w:pPr>
        <w:autoSpaceDE w:val="0"/>
        <w:autoSpaceDN w:val="0"/>
        <w:adjustRightInd w:val="0"/>
        <w:spacing w:after="112" w:line="360" w:lineRule="auto"/>
        <w:ind w:left="567"/>
        <w:rPr>
          <w:rFonts w:ascii="Arial" w:hAnsi="Arial" w:cs="Arial"/>
          <w:color w:val="646567"/>
          <w:sz w:val="18"/>
          <w:szCs w:val="18"/>
        </w:rPr>
      </w:pPr>
      <w:r w:rsidRPr="006C6456">
        <w:rPr>
          <w:rFonts w:ascii="Arial" w:hAnsi="Arial" w:cs="Arial"/>
          <w:color w:val="646567"/>
          <w:sz w:val="18"/>
          <w:szCs w:val="18"/>
        </w:rPr>
        <w:t xml:space="preserve">De bevestigingselementen van de </w:t>
      </w:r>
      <w:r w:rsidRPr="006C6456">
        <w:rPr>
          <w:rFonts w:ascii="Arial" w:hAnsi="Arial" w:cs="Arial"/>
          <w:bCs/>
          <w:color w:val="646567"/>
          <w:sz w:val="18"/>
          <w:szCs w:val="18"/>
        </w:rPr>
        <w:t xml:space="preserve">SPIDER GLASS D </w:t>
      </w:r>
      <w:r w:rsidRPr="006C6456">
        <w:rPr>
          <w:rFonts w:ascii="Arial" w:hAnsi="Arial" w:cs="Arial"/>
          <w:color w:val="646567"/>
          <w:sz w:val="18"/>
          <w:szCs w:val="18"/>
        </w:rPr>
        <w:t xml:space="preserve">zijn in roestvrij staal (RVS) 316 L. Ze bestaan uit een scharnier bevestigd aan een draadstang, en ondergebracht in een inox stuk die de vorm van het gefreesde gat van het buitenste glas aanneemt. Een conische </w:t>
      </w:r>
      <w:proofErr w:type="spellStart"/>
      <w:r w:rsidRPr="006C6456">
        <w:rPr>
          <w:rFonts w:ascii="Arial" w:hAnsi="Arial" w:cs="Arial"/>
          <w:color w:val="646567"/>
          <w:sz w:val="18"/>
          <w:szCs w:val="18"/>
        </w:rPr>
        <w:t>rondel</w:t>
      </w:r>
      <w:proofErr w:type="spellEnd"/>
      <w:r w:rsidRPr="006C6456">
        <w:rPr>
          <w:rFonts w:ascii="Arial" w:hAnsi="Arial" w:cs="Arial"/>
          <w:color w:val="646567"/>
          <w:sz w:val="18"/>
          <w:szCs w:val="18"/>
        </w:rPr>
        <w:t xml:space="preserve">, in geanodiseerde zachte aluminium AG3, dient als afstandshouder tussen metaal en glas. Twee excentrische ringen (gedeponeerd systeem) in synthetisch materiaal nemen het gewicht van de binnenste beglazing over, om geen afschuivingkracht in de </w:t>
      </w:r>
      <w:proofErr w:type="spellStart"/>
      <w:r w:rsidRPr="006C6456">
        <w:rPr>
          <w:rFonts w:ascii="Arial" w:hAnsi="Arial" w:cs="Arial"/>
          <w:color w:val="646567"/>
          <w:sz w:val="18"/>
          <w:szCs w:val="18"/>
        </w:rPr>
        <w:t>dichtingbarrière</w:t>
      </w:r>
      <w:proofErr w:type="spellEnd"/>
      <w:r w:rsidRPr="006C6456">
        <w:rPr>
          <w:rFonts w:ascii="Arial" w:hAnsi="Arial" w:cs="Arial"/>
          <w:color w:val="646567"/>
          <w:sz w:val="18"/>
          <w:szCs w:val="18"/>
        </w:rPr>
        <w:t xml:space="preserve"> in te brengen. Een schijf in inox 316 L solidariseert de verschillende delen van de bevestiging. Rondellen in synthetisch materiaal verhinderen het contact tussen metaal en glas. De montage van de verschillende delen van de bevestiging worden in het atelier gedaan door Saint-Gobain Glass met uitzondering van de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die in hun kamer geplaatst worden op de werf. </w:t>
      </w:r>
    </w:p>
    <w:p w:rsidR="004839F6" w:rsidRDefault="004839F6" w:rsidP="004839F6">
      <w:pPr>
        <w:autoSpaceDE w:val="0"/>
        <w:autoSpaceDN w:val="0"/>
        <w:adjustRightInd w:val="0"/>
        <w:spacing w:line="360" w:lineRule="auto"/>
        <w:ind w:left="567"/>
        <w:jc w:val="both"/>
        <w:rPr>
          <w:rFonts w:ascii="Arial" w:hAnsi="Arial" w:cs="Arial"/>
          <w:color w:val="646567"/>
          <w:sz w:val="18"/>
          <w:szCs w:val="18"/>
        </w:rPr>
      </w:pP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8"/>
          <w:szCs w:val="28"/>
        </w:rPr>
      </w:pPr>
      <w:r w:rsidRPr="006C6456">
        <w:rPr>
          <w:rFonts w:ascii="Arial" w:hAnsi="Arial" w:cs="Arial"/>
          <w:b/>
          <w:bCs/>
          <w:color w:val="595959" w:themeColor="text1" w:themeTint="A6"/>
          <w:sz w:val="28"/>
          <w:szCs w:val="28"/>
        </w:rPr>
        <w:t>Kruisvormige verbindingsstukken (SPIDERS): materialen</w:t>
      </w:r>
    </w:p>
    <w:p w:rsidR="004839F6" w:rsidRPr="006C6456" w:rsidRDefault="004839F6" w:rsidP="004839F6">
      <w:pPr>
        <w:autoSpaceDE w:val="0"/>
        <w:autoSpaceDN w:val="0"/>
        <w:adjustRightInd w:val="0"/>
        <w:spacing w:line="360" w:lineRule="auto"/>
        <w:ind w:left="567"/>
        <w:jc w:val="both"/>
        <w:rPr>
          <w:rFonts w:ascii="Arial" w:hAnsi="Arial" w:cs="Arial"/>
          <w:color w:val="595959" w:themeColor="text1" w:themeTint="A6"/>
          <w:sz w:val="18"/>
          <w:szCs w:val="18"/>
        </w:rPr>
      </w:pPr>
      <w:r w:rsidRPr="006C6456">
        <w:rPr>
          <w:rFonts w:ascii="Arial" w:hAnsi="Arial" w:cs="Arial"/>
          <w:b/>
          <w:bCs/>
          <w:color w:val="595959" w:themeColor="text1" w:themeTint="A6"/>
          <w:sz w:val="18"/>
          <w:szCs w:val="18"/>
          <w:u w:val="single"/>
        </w:rPr>
        <w:t xml:space="preserve"> </w:t>
      </w: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2"/>
        </w:rPr>
      </w:pPr>
      <w:r w:rsidRPr="006C6456">
        <w:rPr>
          <w:rFonts w:ascii="Arial" w:hAnsi="Arial" w:cs="Arial"/>
          <w:b/>
          <w:bCs/>
          <w:color w:val="595959" w:themeColor="text1" w:themeTint="A6"/>
          <w:sz w:val="22"/>
        </w:rPr>
        <w:t xml:space="preserve">In gegoten aluminium </w:t>
      </w:r>
    </w:p>
    <w:p w:rsidR="004839F6" w:rsidRDefault="004839F6" w:rsidP="004839F6">
      <w:pPr>
        <w:autoSpaceDE w:val="0"/>
        <w:autoSpaceDN w:val="0"/>
        <w:adjustRightInd w:val="0"/>
        <w:spacing w:line="360" w:lineRule="auto"/>
        <w:jc w:val="both"/>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verbinding tussen de structuur enerzijds en het glas en de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anderzijds wordt gedaan door verbindingstukken, de spiders bestaande uit 4, 3, 2 of 1 arm.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Deze zijn uit gegoten aluminium type SEM 9 vervaardigd van het type G-AlSi12Mg (A-S12G: Silafont-20) van eerste kwaliteit en thermisch gehard (</w:t>
      </w:r>
      <w:proofErr w:type="spellStart"/>
      <w:r w:rsidRPr="006C6456">
        <w:rPr>
          <w:rFonts w:ascii="Arial" w:hAnsi="Arial" w:cs="Arial"/>
          <w:color w:val="646567"/>
          <w:sz w:val="18"/>
          <w:szCs w:val="18"/>
        </w:rPr>
        <w:t>procédé</w:t>
      </w:r>
      <w:proofErr w:type="spellEnd"/>
      <w:r w:rsidRPr="006C6456">
        <w:rPr>
          <w:rFonts w:ascii="Arial" w:hAnsi="Arial" w:cs="Arial"/>
          <w:color w:val="646567"/>
          <w:sz w:val="18"/>
          <w:szCs w:val="18"/>
        </w:rPr>
        <w:t xml:space="preserve"> </w:t>
      </w:r>
      <w:proofErr w:type="spellStart"/>
      <w:r w:rsidRPr="006C6456">
        <w:rPr>
          <w:rFonts w:ascii="Arial" w:hAnsi="Arial" w:cs="Arial"/>
          <w:color w:val="646567"/>
          <w:sz w:val="18"/>
          <w:szCs w:val="18"/>
        </w:rPr>
        <w:t>wa</w:t>
      </w:r>
      <w:proofErr w:type="spellEnd"/>
      <w:r w:rsidRPr="006C6456">
        <w:rPr>
          <w:rFonts w:ascii="Arial" w:hAnsi="Arial" w:cs="Arial"/>
          <w:color w:val="646567"/>
          <w:sz w:val="18"/>
          <w:szCs w:val="18"/>
        </w:rPr>
        <w:t xml:space="preserve"> T6).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Nominale waarde van de vloeigrens f(y): 151N/mm²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Gegarandeerde waarde van de breukspanning </w:t>
      </w:r>
      <w:proofErr w:type="spellStart"/>
      <w:r w:rsidRPr="006C6456">
        <w:rPr>
          <w:rFonts w:ascii="Arial" w:hAnsi="Arial" w:cs="Arial"/>
          <w:color w:val="646567"/>
          <w:sz w:val="18"/>
          <w:szCs w:val="18"/>
        </w:rPr>
        <w:t>Rm</w:t>
      </w:r>
      <w:proofErr w:type="spellEnd"/>
      <w:r w:rsidRPr="006C6456">
        <w:rPr>
          <w:rFonts w:ascii="Arial" w:hAnsi="Arial" w:cs="Arial"/>
          <w:color w:val="646567"/>
          <w:sz w:val="18"/>
          <w:szCs w:val="18"/>
        </w:rPr>
        <w:t xml:space="preserve">: 178N/mm²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In functie van de architect wordt een gekleurde </w:t>
      </w:r>
      <w:proofErr w:type="spellStart"/>
      <w:r w:rsidRPr="006C6456">
        <w:rPr>
          <w:rFonts w:ascii="Arial" w:hAnsi="Arial" w:cs="Arial"/>
          <w:color w:val="646567"/>
          <w:sz w:val="18"/>
          <w:szCs w:val="18"/>
        </w:rPr>
        <w:t>afwerkinglaag</w:t>
      </w:r>
      <w:proofErr w:type="spellEnd"/>
      <w:r w:rsidRPr="006C6456">
        <w:rPr>
          <w:rFonts w:ascii="Arial" w:hAnsi="Arial" w:cs="Arial"/>
          <w:color w:val="646567"/>
          <w:sz w:val="18"/>
          <w:szCs w:val="18"/>
        </w:rPr>
        <w:t xml:space="preserve"> RAL (of metaal) door een dubbele poederlaklaag Een garantie van tien jaar dient te worden aangeboden. </w:t>
      </w: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r w:rsidRPr="006C6456">
        <w:rPr>
          <w:rFonts w:ascii="Arial" w:hAnsi="Arial" w:cs="Arial"/>
          <w:color w:val="646567"/>
          <w:sz w:val="18"/>
          <w:szCs w:val="18"/>
        </w:rPr>
        <w:lastRenderedPageBreak/>
        <w:t>De verbindingstukken, of Spiders, hebben een rekkingsproef doorstaan, zowel verticaal als horizontaal ten opzichten van de Spider. Het verslag van de proef, uitgevoerd door een Belgische universiteit of een erkend Belgisch laboratorium moet worden voorgelegd</w:t>
      </w:r>
      <w:r>
        <w:rPr>
          <w:rFonts w:ascii="Arial" w:hAnsi="Arial" w:cs="Arial"/>
          <w:b/>
          <w:color w:val="646567"/>
          <w:sz w:val="18"/>
          <w:szCs w:val="18"/>
        </w:rPr>
        <w:t xml:space="preserve">. </w:t>
      </w: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2"/>
          <w:szCs w:val="22"/>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sz w:val="22"/>
          <w:szCs w:val="22"/>
        </w:rPr>
      </w:pPr>
      <w:r w:rsidRPr="006C6456">
        <w:rPr>
          <w:rFonts w:ascii="Arial" w:hAnsi="Arial" w:cs="Arial"/>
          <w:b/>
          <w:bCs/>
          <w:color w:val="595959" w:themeColor="text1" w:themeTint="A6"/>
          <w:sz w:val="22"/>
          <w:szCs w:val="22"/>
        </w:rPr>
        <w:t>In roestvrij staal</w:t>
      </w:r>
    </w:p>
    <w:p w:rsidR="004839F6" w:rsidRDefault="004839F6" w:rsidP="004839F6">
      <w:pPr>
        <w:autoSpaceDE w:val="0"/>
        <w:autoSpaceDN w:val="0"/>
        <w:adjustRightInd w:val="0"/>
        <w:spacing w:line="360" w:lineRule="auto"/>
        <w:jc w:val="both"/>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verbinding tussen de structuur enerzijds en het glas en de </w:t>
      </w:r>
      <w:proofErr w:type="spellStart"/>
      <w:r w:rsidRPr="006C6456">
        <w:rPr>
          <w:rFonts w:ascii="Arial" w:hAnsi="Arial" w:cs="Arial"/>
          <w:color w:val="646567"/>
          <w:sz w:val="18"/>
          <w:szCs w:val="18"/>
        </w:rPr>
        <w:t>rotules</w:t>
      </w:r>
      <w:proofErr w:type="spellEnd"/>
      <w:r w:rsidRPr="006C6456">
        <w:rPr>
          <w:rFonts w:ascii="Arial" w:hAnsi="Arial" w:cs="Arial"/>
          <w:color w:val="646567"/>
          <w:sz w:val="18"/>
          <w:szCs w:val="18"/>
        </w:rPr>
        <w:t xml:space="preserve"> anderzijds wordt gedaan door verbindingstukken, de spiders type SEM 29 (in inox 316 L), bestaande uit 4, 3, 2 of 1 arm. </w:t>
      </w:r>
    </w:p>
    <w:p w:rsidR="004839F6" w:rsidRPr="006C6456" w:rsidRDefault="004839F6" w:rsidP="004839F6">
      <w:pPr>
        <w:autoSpaceDE w:val="0"/>
        <w:autoSpaceDN w:val="0"/>
        <w:adjustRightInd w:val="0"/>
        <w:spacing w:line="360" w:lineRule="auto"/>
        <w:ind w:left="567"/>
        <w:jc w:val="both"/>
        <w:rPr>
          <w:rFonts w:ascii="Arial" w:hAnsi="Arial" w:cs="Arial"/>
          <w:color w:val="646567"/>
          <w:sz w:val="18"/>
          <w:szCs w:val="18"/>
        </w:rPr>
      </w:pPr>
      <w:r w:rsidRPr="006C6456">
        <w:rPr>
          <w:rFonts w:ascii="Arial" w:hAnsi="Arial" w:cs="Arial"/>
          <w:color w:val="646567"/>
          <w:sz w:val="18"/>
          <w:szCs w:val="18"/>
        </w:rPr>
        <w:t xml:space="preserve">De verbindingstukken of Spiders hebben een </w:t>
      </w:r>
      <w:proofErr w:type="spellStart"/>
      <w:r w:rsidRPr="006C6456">
        <w:rPr>
          <w:rFonts w:ascii="Arial" w:hAnsi="Arial" w:cs="Arial"/>
          <w:color w:val="646567"/>
          <w:sz w:val="18"/>
          <w:szCs w:val="18"/>
        </w:rPr>
        <w:t>rekkingproef</w:t>
      </w:r>
      <w:proofErr w:type="spellEnd"/>
      <w:r w:rsidRPr="006C6456">
        <w:rPr>
          <w:rFonts w:ascii="Arial" w:hAnsi="Arial" w:cs="Arial"/>
          <w:color w:val="646567"/>
          <w:sz w:val="18"/>
          <w:szCs w:val="18"/>
        </w:rPr>
        <w:t xml:space="preserve"> doorstaan, zowel verticaal als horizontaal ten opzichten van de Spider. Het verslag van de proef, uitgevoerd door een Belgische universiteit of een erkend Belgisch laboratorium moet worden voorgelegd. </w:t>
      </w:r>
    </w:p>
    <w:p w:rsidR="004839F6" w:rsidRDefault="004839F6" w:rsidP="004839F6">
      <w:pPr>
        <w:autoSpaceDE w:val="0"/>
        <w:autoSpaceDN w:val="0"/>
        <w:adjustRightInd w:val="0"/>
        <w:spacing w:line="360" w:lineRule="auto"/>
        <w:ind w:left="567"/>
        <w:jc w:val="both"/>
        <w:rPr>
          <w:rFonts w:ascii="Arial" w:hAnsi="Arial" w:cs="Arial"/>
          <w:b/>
          <w:color w:val="646567"/>
          <w:sz w:val="18"/>
          <w:szCs w:val="18"/>
        </w:rPr>
      </w:pPr>
    </w:p>
    <w:p w:rsidR="004839F6" w:rsidRPr="006C6456" w:rsidRDefault="004839F6" w:rsidP="004839F6">
      <w:pPr>
        <w:autoSpaceDE w:val="0"/>
        <w:autoSpaceDN w:val="0"/>
        <w:adjustRightInd w:val="0"/>
        <w:spacing w:line="360" w:lineRule="auto"/>
        <w:ind w:left="567"/>
        <w:jc w:val="both"/>
        <w:rPr>
          <w:rFonts w:ascii="Arial" w:hAnsi="Arial" w:cs="Arial"/>
          <w:b/>
          <w:bCs/>
          <w:color w:val="595959" w:themeColor="text1" w:themeTint="A6"/>
        </w:rPr>
      </w:pPr>
      <w:r w:rsidRPr="006C6456">
        <w:rPr>
          <w:rFonts w:ascii="Arial" w:hAnsi="Arial" w:cs="Arial"/>
          <w:b/>
          <w:bCs/>
          <w:color w:val="595959" w:themeColor="text1" w:themeTint="A6"/>
        </w:rPr>
        <w:t xml:space="preserve">Dichtingsvoegen </w:t>
      </w:r>
    </w:p>
    <w:p w:rsidR="004839F6" w:rsidRDefault="004839F6" w:rsidP="004839F6">
      <w:pPr>
        <w:autoSpaceDE w:val="0"/>
        <w:autoSpaceDN w:val="0"/>
        <w:adjustRightInd w:val="0"/>
        <w:spacing w:line="360" w:lineRule="auto"/>
        <w:ind w:left="567"/>
        <w:jc w:val="both"/>
        <w:rPr>
          <w:rFonts w:ascii="Arial" w:hAnsi="Arial" w:cs="Arial"/>
          <w:color w:val="646567"/>
          <w:sz w:val="18"/>
          <w:szCs w:val="18"/>
        </w:rPr>
      </w:pPr>
    </w:p>
    <w:p w:rsidR="004839F6" w:rsidRPr="006C6456" w:rsidRDefault="004839F6" w:rsidP="004839F6">
      <w:pPr>
        <w:autoSpaceDE w:val="0"/>
        <w:autoSpaceDN w:val="0"/>
        <w:adjustRightInd w:val="0"/>
        <w:spacing w:line="360" w:lineRule="auto"/>
        <w:ind w:left="567"/>
        <w:rPr>
          <w:rFonts w:ascii="Arial" w:hAnsi="Arial" w:cs="Arial"/>
          <w:color w:val="646567"/>
          <w:sz w:val="18"/>
          <w:szCs w:val="18"/>
        </w:rPr>
      </w:pPr>
      <w:bookmarkStart w:id="0" w:name="_GoBack"/>
      <w:r w:rsidRPr="006C6456">
        <w:rPr>
          <w:rFonts w:ascii="Arial" w:hAnsi="Arial" w:cs="Arial"/>
          <w:color w:val="646567"/>
          <w:sz w:val="18"/>
          <w:szCs w:val="18"/>
        </w:rPr>
        <w:t xml:space="preserve">De dichtingsvoegen bestaan uit: </w:t>
      </w:r>
    </w:p>
    <w:p w:rsidR="004839F6" w:rsidRPr="006C6456" w:rsidRDefault="004839F6" w:rsidP="004839F6">
      <w:pPr>
        <w:numPr>
          <w:ilvl w:val="0"/>
          <w:numId w:val="23"/>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enerzijds een voorgevormd siliconenprofiel type </w:t>
      </w:r>
      <w:proofErr w:type="spellStart"/>
      <w:r w:rsidRPr="006C6456">
        <w:rPr>
          <w:rFonts w:ascii="Arial" w:hAnsi="Arial" w:cs="Arial"/>
          <w:color w:val="646567"/>
          <w:sz w:val="18"/>
          <w:szCs w:val="18"/>
        </w:rPr>
        <w:t>Sipro</w:t>
      </w:r>
      <w:proofErr w:type="spellEnd"/>
      <w:r w:rsidRPr="006C6456">
        <w:rPr>
          <w:rFonts w:ascii="Arial" w:hAnsi="Arial" w:cs="Arial"/>
          <w:color w:val="646567"/>
          <w:sz w:val="18"/>
          <w:szCs w:val="18"/>
        </w:rPr>
        <w:t xml:space="preserve">, voorzien van </w:t>
      </w:r>
      <w:proofErr w:type="spellStart"/>
      <w:r w:rsidRPr="006C6456">
        <w:rPr>
          <w:rFonts w:ascii="Arial" w:hAnsi="Arial" w:cs="Arial"/>
          <w:color w:val="646567"/>
          <w:sz w:val="18"/>
          <w:szCs w:val="18"/>
        </w:rPr>
        <w:t>verluchtings</w:t>
      </w:r>
      <w:proofErr w:type="spellEnd"/>
      <w:r w:rsidRPr="006C6456">
        <w:rPr>
          <w:rFonts w:ascii="Arial" w:hAnsi="Arial" w:cs="Arial"/>
          <w:color w:val="646567"/>
          <w:sz w:val="18"/>
          <w:szCs w:val="18"/>
        </w:rPr>
        <w:t xml:space="preserve"> en afwateringskanalen. Dit profiel heeft een minimale opleg op de ruiten aan de binnenzijde en laat na inbrengen in de voeg een diepte van 5 mm voor de </w:t>
      </w:r>
      <w:proofErr w:type="spellStart"/>
      <w:r w:rsidRPr="006C6456">
        <w:rPr>
          <w:rFonts w:ascii="Arial" w:hAnsi="Arial" w:cs="Arial"/>
          <w:color w:val="646567"/>
          <w:sz w:val="18"/>
          <w:szCs w:val="18"/>
        </w:rPr>
        <w:t>waterdichtingslaag</w:t>
      </w:r>
      <w:proofErr w:type="spellEnd"/>
      <w:r w:rsidRPr="006C6456">
        <w:rPr>
          <w:rFonts w:ascii="Arial" w:hAnsi="Arial" w:cs="Arial"/>
          <w:color w:val="646567"/>
          <w:sz w:val="18"/>
          <w:szCs w:val="18"/>
        </w:rPr>
        <w:t xml:space="preserve"> hierna beschreven. </w:t>
      </w:r>
    </w:p>
    <w:p w:rsidR="004839F6" w:rsidRPr="006C6456" w:rsidRDefault="004839F6" w:rsidP="004839F6">
      <w:pPr>
        <w:numPr>
          <w:ilvl w:val="0"/>
          <w:numId w:val="23"/>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aan de buitenzijde zal op het hoger beschreven siliconenprofiel een waterdichtingsvoeg gespoten worden met silicone. </w:t>
      </w:r>
    </w:p>
    <w:p w:rsidR="009900C0" w:rsidRPr="006C6456" w:rsidRDefault="004839F6" w:rsidP="004839F6">
      <w:pPr>
        <w:numPr>
          <w:ilvl w:val="0"/>
          <w:numId w:val="23"/>
        </w:numPr>
        <w:autoSpaceDE w:val="0"/>
        <w:autoSpaceDN w:val="0"/>
        <w:adjustRightInd w:val="0"/>
        <w:spacing w:line="360" w:lineRule="auto"/>
        <w:rPr>
          <w:rFonts w:ascii="Arial" w:hAnsi="Arial" w:cs="Arial"/>
          <w:color w:val="646567"/>
          <w:sz w:val="18"/>
          <w:szCs w:val="18"/>
        </w:rPr>
      </w:pPr>
      <w:r w:rsidRPr="006C6456">
        <w:rPr>
          <w:rFonts w:ascii="Arial" w:hAnsi="Arial" w:cs="Arial"/>
          <w:color w:val="646567"/>
          <w:sz w:val="18"/>
          <w:szCs w:val="18"/>
        </w:rPr>
        <w:t xml:space="preserve">een bewijs van compatibiliteit tussen het siliconenprofiel en de waterdichtingssilicone zal voorgelegd worden. </w:t>
      </w:r>
      <w:bookmarkEnd w:id="0"/>
    </w:p>
    <w:sectPr w:rsidR="009900C0" w:rsidRPr="006C6456"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CF" w:rsidRDefault="00EF52CF" w:rsidP="005C0A58">
      <w:r>
        <w:separator/>
      </w:r>
    </w:p>
  </w:endnote>
  <w:endnote w:type="continuationSeparator" w:id="0">
    <w:p w:rsidR="00EF52CF" w:rsidRDefault="00EF52CF"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CF" w:rsidRDefault="00EF52CF" w:rsidP="005C0A58">
      <w:r>
        <w:separator/>
      </w:r>
    </w:p>
  </w:footnote>
  <w:footnote w:type="continuationSeparator" w:id="0">
    <w:p w:rsidR="00EF52CF" w:rsidRDefault="00EF52CF"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2">
    <w:nsid w:val="12A73A1E"/>
    <w:multiLevelType w:val="hybridMultilevel"/>
    <w:tmpl w:val="B1826DD0"/>
    <w:lvl w:ilvl="0" w:tplc="2B967828">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7653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AD76599"/>
    <w:multiLevelType w:val="hybridMultilevel"/>
    <w:tmpl w:val="B0ECBA48"/>
    <w:lvl w:ilvl="0" w:tplc="C9020B7E">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20CB4291"/>
    <w:multiLevelType w:val="hybridMultilevel"/>
    <w:tmpl w:val="C8E4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3183F"/>
    <w:multiLevelType w:val="hybridMultilevel"/>
    <w:tmpl w:val="C310EE5C"/>
    <w:lvl w:ilvl="0" w:tplc="B38ECED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470D7DA8"/>
    <w:multiLevelType w:val="hybridMultilevel"/>
    <w:tmpl w:val="360268F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8">
    <w:nsid w:val="47803372"/>
    <w:multiLevelType w:val="hybridMultilevel"/>
    <w:tmpl w:val="D56C45B4"/>
    <w:lvl w:ilvl="0" w:tplc="15CC787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5A8A2500"/>
    <w:multiLevelType w:val="hybridMultilevel"/>
    <w:tmpl w:val="613CC26C"/>
    <w:lvl w:ilvl="0" w:tplc="8D7EC024">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5D305167"/>
    <w:multiLevelType w:val="hybridMultilevel"/>
    <w:tmpl w:val="B6EC141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AA33298"/>
    <w:multiLevelType w:val="hybridMultilevel"/>
    <w:tmpl w:val="52108DAA"/>
    <w:lvl w:ilvl="0" w:tplc="EB8E3C4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6B921F2A"/>
    <w:multiLevelType w:val="hybridMultilevel"/>
    <w:tmpl w:val="C53E7B9E"/>
    <w:lvl w:ilvl="0" w:tplc="50B6B164">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3DD3CE7"/>
    <w:multiLevelType w:val="hybridMultilevel"/>
    <w:tmpl w:val="0EFC1C1E"/>
    <w:lvl w:ilvl="0" w:tplc="25ACB952">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98C46FF"/>
    <w:multiLevelType w:val="hybridMultilevel"/>
    <w:tmpl w:val="E28477D0"/>
    <w:lvl w:ilvl="0" w:tplc="64928FE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12"/>
  </w:num>
  <w:num w:numId="6">
    <w:abstractNumId w:val="3"/>
  </w:num>
  <w:num w:numId="7">
    <w:abstractNumId w:val="5"/>
  </w:num>
  <w:num w:numId="8">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4"/>
          <w:u w:val="none"/>
        </w:rPr>
      </w:lvl>
    </w:lvlOverride>
  </w:num>
  <w:num w:numId="9">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2"/>
          <w:u w:val="none"/>
        </w:rPr>
      </w:lvl>
    </w:lvlOverride>
  </w:num>
  <w:num w:numId="10">
    <w:abstractNumId w:val="11"/>
  </w:num>
  <w:num w:numId="11">
    <w:abstractNumId w:val="9"/>
  </w:num>
  <w:num w:numId="12">
    <w:abstractNumId w:val="14"/>
  </w:num>
  <w:num w:numId="13">
    <w:abstractNumId w:val="4"/>
  </w:num>
  <w:num w:numId="14">
    <w:abstractNumId w:val="8"/>
  </w:num>
  <w:num w:numId="15">
    <w:abstractNumId w:val="6"/>
  </w:num>
  <w:num w:numId="16">
    <w:abstractNumId w:val="2"/>
  </w:num>
  <w:num w:numId="17">
    <w:abstractNumId w:val="11"/>
  </w:num>
  <w:num w:numId="18">
    <w:abstractNumId w:val="9"/>
  </w:num>
  <w:num w:numId="19">
    <w:abstractNumId w:val="14"/>
  </w:num>
  <w:num w:numId="20">
    <w:abstractNumId w:val="4"/>
  </w:num>
  <w:num w:numId="21">
    <w:abstractNumId w:val="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3EE"/>
    <w:rsid w:val="000326A6"/>
    <w:rsid w:val="00076352"/>
    <w:rsid w:val="000A3EF3"/>
    <w:rsid w:val="00114494"/>
    <w:rsid w:val="001261FC"/>
    <w:rsid w:val="0013747B"/>
    <w:rsid w:val="001D6787"/>
    <w:rsid w:val="002216F8"/>
    <w:rsid w:val="002E0900"/>
    <w:rsid w:val="00320E26"/>
    <w:rsid w:val="00324493"/>
    <w:rsid w:val="0033333B"/>
    <w:rsid w:val="0035535E"/>
    <w:rsid w:val="00392850"/>
    <w:rsid w:val="003B7A34"/>
    <w:rsid w:val="00425A5E"/>
    <w:rsid w:val="00427DBC"/>
    <w:rsid w:val="004309A6"/>
    <w:rsid w:val="004839F6"/>
    <w:rsid w:val="004A06F2"/>
    <w:rsid w:val="004A6BC6"/>
    <w:rsid w:val="004D2218"/>
    <w:rsid w:val="004D6B54"/>
    <w:rsid w:val="00510841"/>
    <w:rsid w:val="00541916"/>
    <w:rsid w:val="00551A61"/>
    <w:rsid w:val="005552DF"/>
    <w:rsid w:val="00562468"/>
    <w:rsid w:val="0057513C"/>
    <w:rsid w:val="005A38EB"/>
    <w:rsid w:val="005C0A58"/>
    <w:rsid w:val="005C54D3"/>
    <w:rsid w:val="00603DAF"/>
    <w:rsid w:val="0069726D"/>
    <w:rsid w:val="006C6456"/>
    <w:rsid w:val="006D1A13"/>
    <w:rsid w:val="00721CE4"/>
    <w:rsid w:val="00731C80"/>
    <w:rsid w:val="007416DF"/>
    <w:rsid w:val="00772EA4"/>
    <w:rsid w:val="007C3F65"/>
    <w:rsid w:val="00843F45"/>
    <w:rsid w:val="00844FD7"/>
    <w:rsid w:val="00856841"/>
    <w:rsid w:val="0087422B"/>
    <w:rsid w:val="008B2D90"/>
    <w:rsid w:val="008D1203"/>
    <w:rsid w:val="00962D90"/>
    <w:rsid w:val="009712D4"/>
    <w:rsid w:val="00983C8E"/>
    <w:rsid w:val="009900C0"/>
    <w:rsid w:val="009B542E"/>
    <w:rsid w:val="00A16A53"/>
    <w:rsid w:val="00A225AB"/>
    <w:rsid w:val="00A27ACF"/>
    <w:rsid w:val="00A52155"/>
    <w:rsid w:val="00A54840"/>
    <w:rsid w:val="00A86075"/>
    <w:rsid w:val="00AB4DB8"/>
    <w:rsid w:val="00AC3663"/>
    <w:rsid w:val="00AD4CA5"/>
    <w:rsid w:val="00AE5E7E"/>
    <w:rsid w:val="00B10EF5"/>
    <w:rsid w:val="00B11238"/>
    <w:rsid w:val="00B17E8B"/>
    <w:rsid w:val="00B562CB"/>
    <w:rsid w:val="00C15F8C"/>
    <w:rsid w:val="00CA0D9E"/>
    <w:rsid w:val="00CD7B95"/>
    <w:rsid w:val="00CE4CA2"/>
    <w:rsid w:val="00CE52ED"/>
    <w:rsid w:val="00D30955"/>
    <w:rsid w:val="00D44A1C"/>
    <w:rsid w:val="00D67957"/>
    <w:rsid w:val="00D773A2"/>
    <w:rsid w:val="00D875C6"/>
    <w:rsid w:val="00DF68CA"/>
    <w:rsid w:val="00E76ADF"/>
    <w:rsid w:val="00EE0755"/>
    <w:rsid w:val="00EF52CF"/>
    <w:rsid w:val="00F02692"/>
    <w:rsid w:val="00F06EE4"/>
    <w:rsid w:val="00F83ADB"/>
    <w:rsid w:val="00F849DB"/>
    <w:rsid w:val="00FC644A"/>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 w:type="paragraph" w:styleId="NormalWeb">
    <w:name w:val="Normal (Web)"/>
    <w:basedOn w:val="Normal"/>
    <w:uiPriority w:val="99"/>
    <w:semiHidden/>
    <w:unhideWhenUsed/>
    <w:rsid w:val="004839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 w:type="paragraph" w:styleId="NormalWeb">
    <w:name w:val="Normal (Web)"/>
    <w:basedOn w:val="Normal"/>
    <w:uiPriority w:val="99"/>
    <w:semiHidden/>
    <w:unhideWhenUsed/>
    <w:rsid w:val="004839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257179601">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 w:id="14556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AA10-2E05-480F-B0B3-8ECAE624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2190</Words>
  <Characters>12046</Characters>
  <Application>Microsoft Office Word</Application>
  <DocSecurity>0</DocSecurity>
  <Lines>100</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7</cp:revision>
  <cp:lastPrinted>2016-05-09T05:40:00Z</cp:lastPrinted>
  <dcterms:created xsi:type="dcterms:W3CDTF">2016-06-14T13:47:00Z</dcterms:created>
  <dcterms:modified xsi:type="dcterms:W3CDTF">2017-02-21T13:15:00Z</dcterms:modified>
</cp:coreProperties>
</file>